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8BA" w:rsidRDefault="00B818BA" w:rsidP="00B818BA">
      <w:pPr>
        <w:jc w:val="center"/>
        <w:outlineLvl w:val="0"/>
        <w:rPr>
          <w:rFonts w:ascii="Tahoma" w:hAnsi="Tahoma" w:cs="Tahoma"/>
          <w:b/>
        </w:rPr>
      </w:pPr>
    </w:p>
    <w:p w:rsidR="00B818BA" w:rsidRPr="00A51BDC" w:rsidRDefault="00B818BA" w:rsidP="00B818BA">
      <w:pPr>
        <w:jc w:val="center"/>
        <w:outlineLvl w:val="0"/>
        <w:rPr>
          <w:rFonts w:ascii="Tahoma" w:hAnsi="Tahoma" w:cs="Tahoma"/>
          <w:b/>
        </w:rPr>
      </w:pPr>
      <w:r w:rsidRPr="00A51BDC">
        <w:rPr>
          <w:rFonts w:ascii="Tahoma" w:hAnsi="Tahoma" w:cs="Tahoma"/>
          <w:b/>
        </w:rPr>
        <w:t>IN THE COURT OF APPEAL OF TANZANIA</w:t>
      </w:r>
    </w:p>
    <w:p w:rsidR="00B818BA" w:rsidRPr="00A51BDC" w:rsidRDefault="00B818BA" w:rsidP="00B818BA">
      <w:pPr>
        <w:jc w:val="center"/>
        <w:outlineLvl w:val="0"/>
        <w:rPr>
          <w:rFonts w:ascii="Tahoma" w:hAnsi="Tahoma" w:cs="Tahoma"/>
          <w:b/>
          <w:u w:val="single"/>
        </w:rPr>
      </w:pPr>
      <w:r w:rsidRPr="00A51BDC">
        <w:rPr>
          <w:rFonts w:ascii="Tahoma" w:hAnsi="Tahoma" w:cs="Tahoma"/>
          <w:b/>
          <w:u w:val="single"/>
        </w:rPr>
        <w:t xml:space="preserve">AT </w:t>
      </w:r>
      <w:r>
        <w:rPr>
          <w:rFonts w:ascii="Tahoma" w:hAnsi="Tahoma" w:cs="Tahoma"/>
          <w:b/>
          <w:u w:val="single"/>
        </w:rPr>
        <w:t>ARUSHA</w:t>
      </w:r>
    </w:p>
    <w:p w:rsidR="00B818BA" w:rsidRPr="00A51BDC" w:rsidRDefault="00B818BA" w:rsidP="00B818BA">
      <w:pPr>
        <w:rPr>
          <w:rFonts w:ascii="Tahoma" w:hAnsi="Tahoma" w:cs="Tahoma"/>
          <w:b/>
        </w:rPr>
      </w:pPr>
    </w:p>
    <w:p w:rsidR="00B818BA" w:rsidRPr="00843496" w:rsidRDefault="00B818BA" w:rsidP="00B818BA">
      <w:pPr>
        <w:rPr>
          <w:rFonts w:ascii="Tahoma" w:hAnsi="Tahoma" w:cs="Tahoma"/>
          <w:b/>
          <w:u w:val="single"/>
        </w:rPr>
      </w:pPr>
    </w:p>
    <w:p w:rsidR="00B818BA" w:rsidRPr="00A51BDC" w:rsidRDefault="00B818BA" w:rsidP="00B818BA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ARUSHA CIVIL APPLIATION NO. 3 OF 2010</w:t>
      </w:r>
    </w:p>
    <w:p w:rsidR="00B818BA" w:rsidRDefault="00B818BA" w:rsidP="00B818BA">
      <w:pPr>
        <w:outlineLvl w:val="0"/>
        <w:rPr>
          <w:rFonts w:ascii="Tahoma" w:hAnsi="Tahoma" w:cs="Tahoma"/>
          <w:b/>
        </w:rPr>
      </w:pPr>
    </w:p>
    <w:p w:rsidR="00B818BA" w:rsidRDefault="00B818BA" w:rsidP="00B818BA">
      <w:pPr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HADIJA ADAM…………</w:t>
      </w:r>
      <w:r w:rsidR="00FC4397">
        <w:rPr>
          <w:rFonts w:ascii="Tahoma" w:hAnsi="Tahoma" w:cs="Tahoma"/>
          <w:b/>
        </w:rPr>
        <w:t>..</w:t>
      </w:r>
      <w:r>
        <w:rPr>
          <w:rFonts w:ascii="Tahoma" w:hAnsi="Tahoma" w:cs="Tahoma"/>
          <w:b/>
        </w:rPr>
        <w:t>……………………….….………………….……….APPLICANT</w:t>
      </w:r>
    </w:p>
    <w:p w:rsidR="00B818BA" w:rsidRPr="00A51BDC" w:rsidRDefault="00B818BA" w:rsidP="00B818BA">
      <w:pPr>
        <w:jc w:val="center"/>
        <w:outlineLvl w:val="0"/>
        <w:rPr>
          <w:rFonts w:ascii="Tahoma" w:hAnsi="Tahoma" w:cs="Tahoma"/>
          <w:b/>
        </w:rPr>
      </w:pPr>
      <w:r w:rsidRPr="00A51BDC">
        <w:rPr>
          <w:rFonts w:ascii="Tahoma" w:hAnsi="Tahoma" w:cs="Tahoma"/>
          <w:b/>
        </w:rPr>
        <w:t>VERSUS</w:t>
      </w:r>
    </w:p>
    <w:p w:rsidR="00B818BA" w:rsidRPr="00A51BDC" w:rsidRDefault="00B818BA" w:rsidP="00B818BA">
      <w:pPr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w:t>GODBLESS TUMBO</w:t>
      </w:r>
      <w:r w:rsidRPr="00A51BDC">
        <w:rPr>
          <w:rFonts w:ascii="Tahoma" w:hAnsi="Tahoma" w:cs="Tahoma"/>
          <w:b/>
          <w:noProof/>
        </w:rPr>
        <w:t>………</w:t>
      </w:r>
      <w:r>
        <w:rPr>
          <w:rFonts w:ascii="Tahoma" w:hAnsi="Tahoma" w:cs="Tahoma"/>
          <w:b/>
          <w:noProof/>
        </w:rPr>
        <w:t>…………………….…</w:t>
      </w:r>
      <w:r w:rsidRPr="00A51BDC">
        <w:rPr>
          <w:rFonts w:ascii="Tahoma" w:hAnsi="Tahoma" w:cs="Tahoma"/>
          <w:b/>
          <w:noProof/>
        </w:rPr>
        <w:t>……………………</w:t>
      </w:r>
      <w:r>
        <w:rPr>
          <w:rFonts w:ascii="Tahoma" w:hAnsi="Tahoma" w:cs="Tahoma"/>
          <w:b/>
          <w:noProof/>
        </w:rPr>
        <w:t>..</w:t>
      </w:r>
      <w:r w:rsidRPr="00A51BDC">
        <w:rPr>
          <w:rFonts w:ascii="Tahoma" w:hAnsi="Tahoma" w:cs="Tahoma"/>
          <w:b/>
          <w:noProof/>
        </w:rPr>
        <w:t>…. RESPONDENT</w:t>
      </w:r>
    </w:p>
    <w:p w:rsidR="00B818BA" w:rsidRPr="00A51BDC" w:rsidRDefault="00B818BA" w:rsidP="00B818BA">
      <w:pPr>
        <w:ind w:left="360"/>
        <w:outlineLvl w:val="0"/>
        <w:rPr>
          <w:rFonts w:ascii="Tahoma" w:hAnsi="Tahoma" w:cs="Tahoma"/>
          <w:b/>
        </w:rPr>
      </w:pPr>
    </w:p>
    <w:p w:rsidR="00B818BA" w:rsidRDefault="00B818BA" w:rsidP="00FC4397">
      <w:pPr>
        <w:jc w:val="center"/>
        <w:rPr>
          <w:rFonts w:ascii="Tahoma" w:hAnsi="Tahoma" w:cs="Tahoma"/>
          <w:b/>
        </w:rPr>
      </w:pPr>
      <w:r w:rsidRPr="00A51BDC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 xml:space="preserve">Application for extension of time </w:t>
      </w:r>
      <w:r w:rsidR="008A2BF0">
        <w:rPr>
          <w:rFonts w:ascii="Tahoma" w:hAnsi="Tahoma" w:cs="Tahoma"/>
          <w:b/>
        </w:rPr>
        <w:t>to file application for stay of execution of the judgment and Decree of the High Court at Arusha)</w:t>
      </w:r>
    </w:p>
    <w:p w:rsidR="00B818BA" w:rsidRPr="00A51BDC" w:rsidRDefault="00B818BA" w:rsidP="003B2ED4">
      <w:pPr>
        <w:rPr>
          <w:rFonts w:ascii="Tahoma" w:hAnsi="Tahoma" w:cs="Tahoma"/>
          <w:b/>
        </w:rPr>
      </w:pPr>
      <w:bookmarkStart w:id="0" w:name="_GoBack"/>
      <w:bookmarkEnd w:id="0"/>
    </w:p>
    <w:p w:rsidR="00B818BA" w:rsidRPr="00A51BDC" w:rsidRDefault="00B818BA" w:rsidP="00B818BA">
      <w:pPr>
        <w:jc w:val="center"/>
        <w:rPr>
          <w:rFonts w:ascii="Tahoma" w:hAnsi="Tahoma" w:cs="Tahoma"/>
          <w:b/>
        </w:rPr>
      </w:pPr>
      <w:r w:rsidRPr="00A51BDC">
        <w:rPr>
          <w:rFonts w:ascii="Tahoma" w:hAnsi="Tahoma" w:cs="Tahoma"/>
          <w:b/>
        </w:rPr>
        <w:t>(</w:t>
      </w:r>
      <w:r w:rsidR="008A2BF0">
        <w:rPr>
          <w:rFonts w:ascii="Tahoma" w:hAnsi="Tahoma" w:cs="Tahoma"/>
          <w:b/>
          <w:u w:val="single"/>
        </w:rPr>
        <w:t>Mmila, J</w:t>
      </w:r>
      <w:r>
        <w:rPr>
          <w:rFonts w:ascii="Tahoma" w:hAnsi="Tahoma" w:cs="Tahoma"/>
          <w:b/>
          <w:u w:val="single"/>
        </w:rPr>
        <w:t>.</w:t>
      </w:r>
      <w:r w:rsidRPr="00A51BDC">
        <w:rPr>
          <w:rFonts w:ascii="Tahoma" w:hAnsi="Tahoma" w:cs="Tahoma"/>
          <w:b/>
          <w:u w:val="single"/>
        </w:rPr>
        <w:t>)</w:t>
      </w:r>
    </w:p>
    <w:p w:rsidR="00B818BA" w:rsidRPr="00A51BDC" w:rsidRDefault="00B818BA" w:rsidP="00B818BA">
      <w:pPr>
        <w:rPr>
          <w:rFonts w:ascii="Tahoma" w:hAnsi="Tahoma" w:cs="Tahoma"/>
          <w:b/>
        </w:rPr>
      </w:pPr>
    </w:p>
    <w:p w:rsidR="00B818BA" w:rsidRPr="00A51BDC" w:rsidRDefault="00B818BA" w:rsidP="00B818BA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Dated the </w:t>
      </w:r>
      <w:r w:rsidR="008A2BF0">
        <w:rPr>
          <w:rFonts w:ascii="Tahoma" w:hAnsi="Tahoma" w:cs="Tahoma"/>
          <w:b/>
        </w:rPr>
        <w:t>23</w:t>
      </w:r>
      <w:r w:rsidR="008A2BF0" w:rsidRPr="008A2BF0">
        <w:rPr>
          <w:rFonts w:ascii="Tahoma" w:hAnsi="Tahoma" w:cs="Tahoma"/>
          <w:b/>
          <w:vertAlign w:val="superscript"/>
        </w:rPr>
        <w:t>rd</w:t>
      </w:r>
      <w:r>
        <w:rPr>
          <w:rFonts w:ascii="Tahoma" w:hAnsi="Tahoma" w:cs="Tahoma"/>
          <w:b/>
        </w:rPr>
        <w:t xml:space="preserve"> day of </w:t>
      </w:r>
      <w:r w:rsidR="008A2BF0">
        <w:rPr>
          <w:rFonts w:ascii="Tahoma" w:hAnsi="Tahoma" w:cs="Tahoma"/>
          <w:b/>
        </w:rPr>
        <w:t>October</w:t>
      </w:r>
      <w:r>
        <w:rPr>
          <w:rFonts w:ascii="Tahoma" w:hAnsi="Tahoma" w:cs="Tahoma"/>
          <w:b/>
        </w:rPr>
        <w:t>, 2010</w:t>
      </w:r>
    </w:p>
    <w:p w:rsidR="00B818BA" w:rsidRPr="00A51BDC" w:rsidRDefault="00B818BA" w:rsidP="00B818BA">
      <w:pPr>
        <w:jc w:val="center"/>
        <w:rPr>
          <w:rFonts w:ascii="Tahoma" w:hAnsi="Tahoma" w:cs="Tahoma"/>
          <w:b/>
        </w:rPr>
      </w:pPr>
      <w:r w:rsidRPr="00A51BDC">
        <w:rPr>
          <w:rFonts w:ascii="Tahoma" w:hAnsi="Tahoma" w:cs="Tahoma"/>
          <w:b/>
        </w:rPr>
        <w:t>in</w:t>
      </w:r>
    </w:p>
    <w:p w:rsidR="00B818BA" w:rsidRDefault="008A2BF0" w:rsidP="00B818BA">
      <w:pPr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(PC) Civil Appeal No. 15 of 2005</w:t>
      </w:r>
    </w:p>
    <w:p w:rsidR="00B818BA" w:rsidRPr="00D0084E" w:rsidRDefault="00B818BA" w:rsidP="00B818B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---------------</w:t>
      </w:r>
    </w:p>
    <w:p w:rsidR="00B818BA" w:rsidRPr="00FC380B" w:rsidRDefault="00B818BA" w:rsidP="00B818BA">
      <w:pPr>
        <w:rPr>
          <w:rFonts w:ascii="Tahoma" w:hAnsi="Tahoma" w:cs="Tahoma"/>
          <w:b/>
          <w:sz w:val="16"/>
          <w:szCs w:val="16"/>
          <w:u w:val="single"/>
        </w:rPr>
      </w:pPr>
    </w:p>
    <w:p w:rsidR="00B818BA" w:rsidRPr="00F16E93" w:rsidRDefault="00B818BA" w:rsidP="00B818BA">
      <w:pPr>
        <w:jc w:val="center"/>
        <w:outlineLvl w:val="0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RULING OF THE COURT</w:t>
      </w:r>
    </w:p>
    <w:p w:rsidR="00B818BA" w:rsidRDefault="00E53FCC" w:rsidP="00B818B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20</w:t>
      </w:r>
      <w:r w:rsidRPr="00E53FCC">
        <w:rPr>
          <w:rFonts w:ascii="Tahoma" w:hAnsi="Tahoma" w:cs="Tahoma"/>
          <w:b/>
          <w:sz w:val="20"/>
          <w:szCs w:val="20"/>
          <w:vertAlign w:val="superscript"/>
        </w:rPr>
        <w:t>th</w:t>
      </w:r>
      <w:r>
        <w:rPr>
          <w:rFonts w:ascii="Tahoma" w:hAnsi="Tahoma" w:cs="Tahoma"/>
          <w:b/>
          <w:sz w:val="20"/>
          <w:szCs w:val="20"/>
        </w:rPr>
        <w:t>&amp; 22</w:t>
      </w:r>
      <w:r w:rsidRPr="00E53FCC">
        <w:rPr>
          <w:rFonts w:ascii="Tahoma" w:hAnsi="Tahoma" w:cs="Tahoma"/>
          <w:b/>
          <w:sz w:val="20"/>
          <w:szCs w:val="20"/>
          <w:vertAlign w:val="superscript"/>
        </w:rPr>
        <w:t>nd</w:t>
      </w:r>
      <w:r>
        <w:rPr>
          <w:rFonts w:ascii="Tahoma" w:hAnsi="Tahoma" w:cs="Tahoma"/>
          <w:b/>
          <w:sz w:val="20"/>
          <w:szCs w:val="20"/>
        </w:rPr>
        <w:t xml:space="preserve"> March, 2013</w:t>
      </w:r>
    </w:p>
    <w:p w:rsidR="00B818BA" w:rsidRPr="00FC380B" w:rsidRDefault="00B818BA" w:rsidP="00FC380B">
      <w:pPr>
        <w:outlineLvl w:val="0"/>
        <w:rPr>
          <w:rFonts w:ascii="Tahoma" w:hAnsi="Tahoma" w:cs="Tahoma"/>
          <w:b/>
          <w:sz w:val="16"/>
          <w:szCs w:val="16"/>
          <w:u w:val="single"/>
        </w:rPr>
      </w:pPr>
    </w:p>
    <w:p w:rsidR="00B818BA" w:rsidRPr="00C22CFC" w:rsidRDefault="00B818BA" w:rsidP="00B818BA">
      <w:pPr>
        <w:outlineLvl w:val="0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OTHMAN</w:t>
      </w:r>
      <w:r w:rsidRPr="00C22CFC">
        <w:rPr>
          <w:rFonts w:ascii="Tahoma" w:hAnsi="Tahoma" w:cs="Tahoma"/>
          <w:b/>
          <w:sz w:val="28"/>
          <w:szCs w:val="28"/>
          <w:u w:val="single"/>
        </w:rPr>
        <w:t xml:space="preserve">, </w:t>
      </w:r>
      <w:r>
        <w:rPr>
          <w:rFonts w:ascii="Tahoma" w:hAnsi="Tahoma" w:cs="Tahoma"/>
          <w:b/>
          <w:sz w:val="28"/>
          <w:szCs w:val="28"/>
          <w:u w:val="single"/>
        </w:rPr>
        <w:t>C.J</w:t>
      </w:r>
      <w:r w:rsidRPr="00C22CFC">
        <w:rPr>
          <w:rFonts w:ascii="Tahoma" w:hAnsi="Tahoma" w:cs="Tahoma"/>
          <w:b/>
          <w:sz w:val="28"/>
          <w:szCs w:val="28"/>
          <w:u w:val="single"/>
        </w:rPr>
        <w:t>.:</w:t>
      </w:r>
    </w:p>
    <w:p w:rsidR="00B818BA" w:rsidRDefault="00B818BA" w:rsidP="00FC380B">
      <w:pPr>
        <w:ind w:firstLine="720"/>
        <w:jc w:val="both"/>
      </w:pPr>
    </w:p>
    <w:p w:rsidR="00FC4397" w:rsidRDefault="00B818BA" w:rsidP="00FC4397">
      <w:pPr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FC4397">
        <w:rPr>
          <w:rFonts w:ascii="Tahoma" w:hAnsi="Tahoma" w:cs="Tahoma"/>
          <w:sz w:val="28"/>
          <w:szCs w:val="28"/>
        </w:rPr>
        <w:t>This is a preliminary objection by the Respondent, GodblessTumbo challenging the application by the Applicant, Hadija Adam lodged by notice of motion on 4/3/2010, for an extention of time within which to file an application for stay of execution o</w:t>
      </w:r>
      <w:r w:rsidR="00A66C92">
        <w:rPr>
          <w:rFonts w:ascii="Tahoma" w:hAnsi="Tahoma" w:cs="Tahoma"/>
          <w:sz w:val="28"/>
          <w:szCs w:val="28"/>
        </w:rPr>
        <w:t>f the j</w:t>
      </w:r>
      <w:r w:rsidR="00FC4397">
        <w:rPr>
          <w:rFonts w:ascii="Tahoma" w:hAnsi="Tahoma" w:cs="Tahoma"/>
          <w:sz w:val="28"/>
          <w:szCs w:val="28"/>
        </w:rPr>
        <w:t>udgment and decree of the High Court in (PC) Civil Appeal No. 15 of 2005</w:t>
      </w:r>
      <w:r w:rsidR="00A66C92">
        <w:rPr>
          <w:rFonts w:ascii="Tahoma" w:hAnsi="Tahoma" w:cs="Tahoma"/>
          <w:sz w:val="28"/>
          <w:szCs w:val="28"/>
        </w:rPr>
        <w:t>,</w:t>
      </w:r>
      <w:r w:rsidR="00FC4397">
        <w:rPr>
          <w:rFonts w:ascii="Tahoma" w:hAnsi="Tahoma" w:cs="Tahoma"/>
          <w:sz w:val="28"/>
          <w:szCs w:val="28"/>
        </w:rPr>
        <w:t xml:space="preserve"> on the ground that her affidavit in support of the application is </w:t>
      </w:r>
      <w:r w:rsidR="00A66C92">
        <w:rPr>
          <w:rFonts w:ascii="Tahoma" w:hAnsi="Tahoma" w:cs="Tahoma"/>
          <w:sz w:val="28"/>
          <w:szCs w:val="28"/>
        </w:rPr>
        <w:t>incurably</w:t>
      </w:r>
      <w:r w:rsidR="00FC4397">
        <w:rPr>
          <w:rFonts w:ascii="Tahoma" w:hAnsi="Tahoma" w:cs="Tahoma"/>
          <w:sz w:val="28"/>
          <w:szCs w:val="28"/>
        </w:rPr>
        <w:t xml:space="preserve"> defective for not disclosing the place where it was made contrary to section 8 of the Notaries Public and Commission</w:t>
      </w:r>
      <w:r w:rsidR="00A66C92">
        <w:rPr>
          <w:rFonts w:ascii="Tahoma" w:hAnsi="Tahoma" w:cs="Tahoma"/>
          <w:sz w:val="28"/>
          <w:szCs w:val="28"/>
        </w:rPr>
        <w:t>er</w:t>
      </w:r>
      <w:r w:rsidR="00FC4397">
        <w:rPr>
          <w:rFonts w:ascii="Tahoma" w:hAnsi="Tahoma" w:cs="Tahoma"/>
          <w:sz w:val="28"/>
          <w:szCs w:val="28"/>
        </w:rPr>
        <w:t xml:space="preserve"> for Oaths Act, Cap 12 R.E. 2002.</w:t>
      </w:r>
    </w:p>
    <w:p w:rsidR="00872DEA" w:rsidRDefault="00FC4397" w:rsidP="00FC4397">
      <w:pPr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ab/>
        <w:t xml:space="preserve">Mr. Duncan Oola, learned Counsel for the Applicant briefly submitted that the Applicant’s affidavit </w:t>
      </w:r>
      <w:r w:rsidR="00A66C92">
        <w:rPr>
          <w:rFonts w:ascii="Tahoma" w:hAnsi="Tahoma" w:cs="Tahoma"/>
          <w:sz w:val="28"/>
          <w:szCs w:val="28"/>
        </w:rPr>
        <w:t xml:space="preserve">sworn </w:t>
      </w:r>
      <w:r>
        <w:rPr>
          <w:rFonts w:ascii="Tahoma" w:hAnsi="Tahoma" w:cs="Tahoma"/>
          <w:sz w:val="28"/>
          <w:szCs w:val="28"/>
        </w:rPr>
        <w:t xml:space="preserve">on 2/3/2010 does not show the place where it was taken. It was </w:t>
      </w:r>
      <w:r w:rsidR="00A66C92">
        <w:rPr>
          <w:rFonts w:ascii="Tahoma" w:hAnsi="Tahoma" w:cs="Tahoma"/>
          <w:sz w:val="28"/>
          <w:szCs w:val="28"/>
        </w:rPr>
        <w:t xml:space="preserve">not </w:t>
      </w:r>
      <w:r>
        <w:rPr>
          <w:rFonts w:ascii="Tahoma" w:hAnsi="Tahoma" w:cs="Tahoma"/>
          <w:sz w:val="28"/>
          <w:szCs w:val="28"/>
        </w:rPr>
        <w:t xml:space="preserve">sufficient, he urged, for it to only show that the deponent was sworn by an Advocate. Relying on </w:t>
      </w:r>
      <w:r w:rsidRPr="00E71DDF">
        <w:rPr>
          <w:rFonts w:ascii="Tahoma" w:hAnsi="Tahoma" w:cs="Tahoma"/>
          <w:b/>
          <w:sz w:val="28"/>
          <w:szCs w:val="28"/>
        </w:rPr>
        <w:t>D.B. Skapriya and Co. Ltd. V. Bish International B.V</w:t>
      </w:r>
      <w:r>
        <w:rPr>
          <w:rFonts w:ascii="Tahoma" w:hAnsi="Tahoma" w:cs="Tahoma"/>
          <w:sz w:val="28"/>
          <w:szCs w:val="28"/>
        </w:rPr>
        <w:t>., Civil Application</w:t>
      </w:r>
      <w:r w:rsidR="00872DEA">
        <w:rPr>
          <w:rFonts w:ascii="Tahoma" w:hAnsi="Tahoma" w:cs="Tahoma"/>
          <w:sz w:val="28"/>
          <w:szCs w:val="28"/>
        </w:rPr>
        <w:t xml:space="preserve"> No. 53 of 2002 (CAT) (unreported) he submitted that the requirement under section 8 of the Notaries </w:t>
      </w:r>
      <w:r w:rsidR="00A66C92">
        <w:rPr>
          <w:rFonts w:ascii="Tahoma" w:hAnsi="Tahoma" w:cs="Tahoma"/>
          <w:sz w:val="28"/>
          <w:szCs w:val="28"/>
        </w:rPr>
        <w:t>Public and C</w:t>
      </w:r>
      <w:r w:rsidR="00872DEA">
        <w:rPr>
          <w:rFonts w:ascii="Tahoma" w:hAnsi="Tahoma" w:cs="Tahoma"/>
          <w:sz w:val="28"/>
          <w:szCs w:val="28"/>
        </w:rPr>
        <w:t>ommissioners for Oath Act was mandatory. That this non-compliance rendered the application incompetent. He prayed for the application to be struck out with costs.</w:t>
      </w:r>
    </w:p>
    <w:p w:rsidR="00872DEA" w:rsidRDefault="00872DEA" w:rsidP="00872DEA">
      <w:pPr>
        <w:spacing w:line="480" w:lineRule="auto"/>
        <w:ind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On her part, the </w:t>
      </w:r>
      <w:r w:rsidR="00E71DDF">
        <w:rPr>
          <w:rFonts w:ascii="Tahoma" w:hAnsi="Tahoma" w:cs="Tahoma"/>
          <w:sz w:val="28"/>
          <w:szCs w:val="28"/>
        </w:rPr>
        <w:t>Applicant submitted that the fa</w:t>
      </w:r>
      <w:r>
        <w:rPr>
          <w:rFonts w:ascii="Tahoma" w:hAnsi="Tahoma" w:cs="Tahoma"/>
          <w:sz w:val="28"/>
          <w:szCs w:val="28"/>
        </w:rPr>
        <w:t>ult was a small one. She insisted that as a lay person, all that transpired was that she was sworn in Arusha and by an Advocate.</w:t>
      </w:r>
    </w:p>
    <w:p w:rsidR="00872DEA" w:rsidRDefault="004939A2" w:rsidP="00872DEA">
      <w:pPr>
        <w:spacing w:line="480" w:lineRule="auto"/>
        <w:ind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Responding to that submission</w:t>
      </w:r>
      <w:r w:rsidR="00872DEA">
        <w:rPr>
          <w:rFonts w:ascii="Tahoma" w:hAnsi="Tahoma" w:cs="Tahoma"/>
          <w:sz w:val="28"/>
          <w:szCs w:val="28"/>
        </w:rPr>
        <w:t xml:space="preserve">, Mr. Oola pointed out that as found by the Court in </w:t>
      </w:r>
      <w:r w:rsidR="00872DEA" w:rsidRPr="00CC2673">
        <w:rPr>
          <w:rFonts w:ascii="Tahoma" w:hAnsi="Tahoma" w:cs="Tahoma"/>
          <w:b/>
          <w:sz w:val="28"/>
          <w:szCs w:val="28"/>
        </w:rPr>
        <w:t>D</w:t>
      </w:r>
      <w:r w:rsidR="00872DEA" w:rsidRPr="00E71DDF">
        <w:rPr>
          <w:rFonts w:ascii="Tahoma" w:hAnsi="Tahoma" w:cs="Tahoma"/>
          <w:b/>
          <w:sz w:val="28"/>
          <w:szCs w:val="28"/>
        </w:rPr>
        <w:t>.B. Skapriya’s case</w:t>
      </w:r>
      <w:r w:rsidR="00872DEA">
        <w:rPr>
          <w:rFonts w:ascii="Tahoma" w:hAnsi="Tahoma" w:cs="Tahoma"/>
          <w:sz w:val="28"/>
          <w:szCs w:val="28"/>
        </w:rPr>
        <w:t xml:space="preserve"> (</w:t>
      </w:r>
      <w:r w:rsidR="00872DEA" w:rsidRPr="00E71DDF">
        <w:rPr>
          <w:rFonts w:ascii="Tahoma" w:hAnsi="Tahoma" w:cs="Tahoma"/>
          <w:i/>
          <w:sz w:val="28"/>
          <w:szCs w:val="28"/>
        </w:rPr>
        <w:t>supra</w:t>
      </w:r>
      <w:r w:rsidR="00872DEA">
        <w:rPr>
          <w:rFonts w:ascii="Tahoma" w:hAnsi="Tahoma" w:cs="Tahoma"/>
          <w:sz w:val="28"/>
          <w:szCs w:val="28"/>
        </w:rPr>
        <w:t xml:space="preserve">), the fault was not minor and an advocate’s </w:t>
      </w:r>
      <w:r w:rsidR="00A66C92">
        <w:rPr>
          <w:rFonts w:ascii="Tahoma" w:hAnsi="Tahoma" w:cs="Tahoma"/>
          <w:sz w:val="28"/>
          <w:szCs w:val="28"/>
        </w:rPr>
        <w:t>rubber</w:t>
      </w:r>
      <w:r w:rsidR="00872DEA">
        <w:rPr>
          <w:rFonts w:ascii="Tahoma" w:hAnsi="Tahoma" w:cs="Tahoma"/>
          <w:sz w:val="28"/>
          <w:szCs w:val="28"/>
        </w:rPr>
        <w:t xml:space="preserve"> stamp impression </w:t>
      </w:r>
      <w:r w:rsidR="00A66C92">
        <w:rPr>
          <w:rFonts w:ascii="Tahoma" w:hAnsi="Tahoma" w:cs="Tahoma"/>
          <w:sz w:val="28"/>
          <w:szCs w:val="28"/>
        </w:rPr>
        <w:t>on the affidavit</w:t>
      </w:r>
      <w:r w:rsidR="00872DEA">
        <w:rPr>
          <w:rFonts w:ascii="Tahoma" w:hAnsi="Tahoma" w:cs="Tahoma"/>
          <w:sz w:val="28"/>
          <w:szCs w:val="28"/>
        </w:rPr>
        <w:t xml:space="preserve"> was insufficient</w:t>
      </w:r>
      <w:r w:rsidR="00E71DDF">
        <w:rPr>
          <w:rFonts w:ascii="Tahoma" w:hAnsi="Tahoma" w:cs="Tahoma"/>
          <w:sz w:val="28"/>
          <w:szCs w:val="28"/>
        </w:rPr>
        <w:t xml:space="preserve"> to show the place it was sworn</w:t>
      </w:r>
      <w:r w:rsidR="00872DEA">
        <w:rPr>
          <w:rFonts w:ascii="Tahoma" w:hAnsi="Tahoma" w:cs="Tahoma"/>
          <w:sz w:val="28"/>
          <w:szCs w:val="28"/>
        </w:rPr>
        <w:t>. The affidavit remained defective.</w:t>
      </w:r>
    </w:p>
    <w:p w:rsidR="00872DEA" w:rsidRDefault="00872DEA" w:rsidP="00872DEA">
      <w:pPr>
        <w:spacing w:line="480" w:lineRule="auto"/>
        <w:ind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A perusal of the Applicant’s affidavit which was taken on 2/03/2010 visibly shows that the </w:t>
      </w:r>
      <w:r w:rsidR="0084478E">
        <w:rPr>
          <w:rFonts w:ascii="Tahoma" w:hAnsi="Tahoma" w:cs="Tahoma"/>
          <w:sz w:val="28"/>
          <w:szCs w:val="28"/>
        </w:rPr>
        <w:t>jur</w:t>
      </w:r>
      <w:r w:rsidR="00A66C92">
        <w:rPr>
          <w:rFonts w:ascii="Tahoma" w:hAnsi="Tahoma" w:cs="Tahoma"/>
          <w:sz w:val="28"/>
          <w:szCs w:val="28"/>
        </w:rPr>
        <w:t xml:space="preserve">at of attestation </w:t>
      </w:r>
      <w:r>
        <w:rPr>
          <w:rFonts w:ascii="Tahoma" w:hAnsi="Tahoma" w:cs="Tahoma"/>
          <w:sz w:val="28"/>
          <w:szCs w:val="28"/>
        </w:rPr>
        <w:t>does not disclose the place where it was sworn. This runs contr</w:t>
      </w:r>
      <w:r w:rsidR="00A66C92">
        <w:rPr>
          <w:rFonts w:ascii="Tahoma" w:hAnsi="Tahoma" w:cs="Tahoma"/>
          <w:sz w:val="28"/>
          <w:szCs w:val="28"/>
        </w:rPr>
        <w:t>ary to section 8 of the Notary P</w:t>
      </w:r>
      <w:r>
        <w:rPr>
          <w:rFonts w:ascii="Tahoma" w:hAnsi="Tahoma" w:cs="Tahoma"/>
          <w:sz w:val="28"/>
          <w:szCs w:val="28"/>
        </w:rPr>
        <w:t>ublic and Commissioners for Oath Act, which provides:</w:t>
      </w:r>
    </w:p>
    <w:p w:rsidR="00872DEA" w:rsidRPr="00872DEA" w:rsidRDefault="00872DEA" w:rsidP="00872DEA">
      <w:pPr>
        <w:spacing w:line="480" w:lineRule="auto"/>
        <w:ind w:left="1152" w:right="1152"/>
        <w:jc w:val="both"/>
        <w:rPr>
          <w:rFonts w:ascii="Tahoma" w:hAnsi="Tahoma" w:cs="Tahoma"/>
          <w:i/>
          <w:sz w:val="28"/>
          <w:szCs w:val="28"/>
        </w:rPr>
      </w:pPr>
      <w:r w:rsidRPr="00872DEA">
        <w:rPr>
          <w:rFonts w:ascii="Tahoma" w:hAnsi="Tahoma" w:cs="Tahoma"/>
          <w:i/>
          <w:sz w:val="28"/>
          <w:szCs w:val="28"/>
        </w:rPr>
        <w:lastRenderedPageBreak/>
        <w:t>“</w:t>
      </w:r>
      <w:r w:rsidR="00E71DDF">
        <w:rPr>
          <w:rFonts w:ascii="Tahoma" w:hAnsi="Tahoma" w:cs="Tahoma"/>
          <w:i/>
          <w:sz w:val="28"/>
          <w:szCs w:val="28"/>
        </w:rPr>
        <w:t>8. Every notar</w:t>
      </w:r>
      <w:r w:rsidRPr="00872DEA">
        <w:rPr>
          <w:rFonts w:ascii="Tahoma" w:hAnsi="Tahoma" w:cs="Tahoma"/>
          <w:i/>
          <w:sz w:val="28"/>
          <w:szCs w:val="28"/>
        </w:rPr>
        <w:t xml:space="preserve">y public and commissioners for oaths before whom any oath or affidavit is taken or made under their Act </w:t>
      </w:r>
      <w:r w:rsidRPr="00A66C92">
        <w:rPr>
          <w:rFonts w:ascii="Tahoma" w:hAnsi="Tahoma" w:cs="Tahoma"/>
          <w:b/>
          <w:i/>
          <w:sz w:val="28"/>
          <w:szCs w:val="28"/>
        </w:rPr>
        <w:t>shall</w:t>
      </w:r>
      <w:r w:rsidR="00E71DDF">
        <w:rPr>
          <w:rFonts w:ascii="Tahoma" w:hAnsi="Tahoma" w:cs="Tahoma"/>
          <w:i/>
          <w:sz w:val="28"/>
          <w:szCs w:val="28"/>
        </w:rPr>
        <w:t xml:space="preserve">state </w:t>
      </w:r>
      <w:r w:rsidRPr="00872DEA">
        <w:rPr>
          <w:rFonts w:ascii="Tahoma" w:hAnsi="Tahoma" w:cs="Tahoma"/>
          <w:i/>
          <w:sz w:val="28"/>
          <w:szCs w:val="28"/>
        </w:rPr>
        <w:t>tru</w:t>
      </w:r>
      <w:r w:rsidR="00A66C92">
        <w:rPr>
          <w:rFonts w:ascii="Tahoma" w:hAnsi="Tahoma" w:cs="Tahoma"/>
          <w:i/>
          <w:sz w:val="28"/>
          <w:szCs w:val="28"/>
        </w:rPr>
        <w:t>ly in the ju</w:t>
      </w:r>
      <w:r w:rsidR="0084478E">
        <w:rPr>
          <w:rFonts w:ascii="Tahoma" w:hAnsi="Tahoma" w:cs="Tahoma"/>
          <w:i/>
          <w:sz w:val="28"/>
          <w:szCs w:val="28"/>
        </w:rPr>
        <w:t>r</w:t>
      </w:r>
      <w:r w:rsidRPr="00872DEA">
        <w:rPr>
          <w:rFonts w:ascii="Tahoma" w:hAnsi="Tahoma" w:cs="Tahoma"/>
          <w:i/>
          <w:sz w:val="28"/>
          <w:szCs w:val="28"/>
        </w:rPr>
        <w:t xml:space="preserve">at of </w:t>
      </w:r>
      <w:r w:rsidR="00A66C92">
        <w:rPr>
          <w:rFonts w:ascii="Tahoma" w:hAnsi="Tahoma" w:cs="Tahoma"/>
          <w:i/>
          <w:sz w:val="28"/>
          <w:szCs w:val="28"/>
        </w:rPr>
        <w:t xml:space="preserve">attestation </w:t>
      </w:r>
      <w:r w:rsidRPr="00872DEA">
        <w:rPr>
          <w:rFonts w:ascii="Tahoma" w:hAnsi="Tahoma" w:cs="Tahoma"/>
          <w:i/>
          <w:sz w:val="28"/>
          <w:szCs w:val="28"/>
        </w:rPr>
        <w:t>at what place and on what date the oath or affidavit is taken or made”. (Emphasis added).</w:t>
      </w:r>
    </w:p>
    <w:p w:rsidR="00AF332C" w:rsidRDefault="00872DEA" w:rsidP="00872DEA">
      <w:pPr>
        <w:spacing w:line="480" w:lineRule="auto"/>
        <w:ind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As found by</w:t>
      </w:r>
      <w:r w:rsidR="00A66C92">
        <w:rPr>
          <w:rFonts w:ascii="Tahoma" w:hAnsi="Tahoma" w:cs="Tahoma"/>
          <w:sz w:val="28"/>
          <w:szCs w:val="28"/>
        </w:rPr>
        <w:t xml:space="preserve"> the C</w:t>
      </w:r>
      <w:r w:rsidR="00AF332C">
        <w:rPr>
          <w:rFonts w:ascii="Tahoma" w:hAnsi="Tahoma" w:cs="Tahoma"/>
          <w:sz w:val="28"/>
          <w:szCs w:val="28"/>
        </w:rPr>
        <w:t xml:space="preserve">ourt in </w:t>
      </w:r>
      <w:r w:rsidR="00AF332C" w:rsidRPr="00E71DDF">
        <w:rPr>
          <w:rFonts w:ascii="Tahoma" w:hAnsi="Tahoma" w:cs="Tahoma"/>
          <w:b/>
          <w:sz w:val="28"/>
          <w:szCs w:val="28"/>
        </w:rPr>
        <w:t>D.B. Skapriya’s</w:t>
      </w:r>
      <w:r w:rsidR="00AF332C">
        <w:rPr>
          <w:rFonts w:ascii="Tahoma" w:hAnsi="Tahoma" w:cs="Tahoma"/>
          <w:sz w:val="28"/>
          <w:szCs w:val="28"/>
        </w:rPr>
        <w:t xml:space="preserve"> case, the requirement</w:t>
      </w:r>
      <w:r w:rsidR="000A2A6E">
        <w:rPr>
          <w:rFonts w:ascii="Tahoma" w:hAnsi="Tahoma" w:cs="Tahoma"/>
          <w:sz w:val="28"/>
          <w:szCs w:val="28"/>
        </w:rPr>
        <w:t xml:space="preserve"> </w:t>
      </w:r>
      <w:r w:rsidR="00A66C92">
        <w:rPr>
          <w:rFonts w:ascii="Tahoma" w:hAnsi="Tahoma" w:cs="Tahoma"/>
          <w:sz w:val="28"/>
          <w:szCs w:val="28"/>
        </w:rPr>
        <w:t xml:space="preserve">under </w:t>
      </w:r>
      <w:r w:rsidR="00AF332C">
        <w:rPr>
          <w:rFonts w:ascii="Tahoma" w:hAnsi="Tahoma" w:cs="Tahoma"/>
          <w:sz w:val="28"/>
          <w:szCs w:val="28"/>
        </w:rPr>
        <w:t>section 8 is mandatory and is not a sheer technically. It ought to have been complied with in the Applicant</w:t>
      </w:r>
      <w:r w:rsidR="004939A2">
        <w:rPr>
          <w:rFonts w:ascii="Tahoma" w:hAnsi="Tahoma" w:cs="Tahoma"/>
          <w:sz w:val="28"/>
          <w:szCs w:val="28"/>
        </w:rPr>
        <w:t>’</w:t>
      </w:r>
      <w:r w:rsidR="00AF332C">
        <w:rPr>
          <w:rFonts w:ascii="Tahoma" w:hAnsi="Tahoma" w:cs="Tahoma"/>
          <w:sz w:val="28"/>
          <w:szCs w:val="28"/>
        </w:rPr>
        <w:t>s affidavit.</w:t>
      </w:r>
    </w:p>
    <w:p w:rsidR="00B818BA" w:rsidRPr="00AF332C" w:rsidRDefault="00AF332C" w:rsidP="00AF332C">
      <w:pPr>
        <w:spacing w:line="480" w:lineRule="auto"/>
        <w:ind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In the result, and fo</w:t>
      </w:r>
      <w:r w:rsidR="00E71DDF">
        <w:rPr>
          <w:rFonts w:ascii="Tahoma" w:hAnsi="Tahoma" w:cs="Tahoma"/>
          <w:sz w:val="28"/>
          <w:szCs w:val="28"/>
        </w:rPr>
        <w:t>r the above reasons, I would up</w:t>
      </w:r>
      <w:r>
        <w:rPr>
          <w:rFonts w:ascii="Tahoma" w:hAnsi="Tahoma" w:cs="Tahoma"/>
          <w:sz w:val="28"/>
          <w:szCs w:val="28"/>
        </w:rPr>
        <w:t xml:space="preserve">hold the preliminary objection. The application, accompanied by an </w:t>
      </w:r>
      <w:r w:rsidR="004939A2">
        <w:rPr>
          <w:rFonts w:ascii="Tahoma" w:hAnsi="Tahoma" w:cs="Tahoma"/>
          <w:sz w:val="28"/>
          <w:szCs w:val="28"/>
        </w:rPr>
        <w:t>incurably defective affidavit is</w:t>
      </w:r>
      <w:r w:rsidR="000A2A6E">
        <w:rPr>
          <w:rFonts w:ascii="Tahoma" w:hAnsi="Tahoma" w:cs="Tahoma"/>
          <w:sz w:val="28"/>
          <w:szCs w:val="28"/>
        </w:rPr>
        <w:t xml:space="preserve"> </w:t>
      </w:r>
      <w:r w:rsidR="00A66C92">
        <w:rPr>
          <w:rFonts w:ascii="Tahoma" w:hAnsi="Tahoma" w:cs="Tahoma"/>
          <w:sz w:val="28"/>
          <w:szCs w:val="28"/>
        </w:rPr>
        <w:t>declared</w:t>
      </w:r>
      <w:r>
        <w:rPr>
          <w:rFonts w:ascii="Tahoma" w:hAnsi="Tahoma" w:cs="Tahoma"/>
          <w:sz w:val="28"/>
          <w:szCs w:val="28"/>
        </w:rPr>
        <w:t xml:space="preserve"> incompetent and </w:t>
      </w:r>
      <w:r w:rsidR="004939A2">
        <w:rPr>
          <w:rFonts w:ascii="Tahoma" w:hAnsi="Tahoma" w:cs="Tahoma"/>
          <w:sz w:val="28"/>
          <w:szCs w:val="28"/>
        </w:rPr>
        <w:t>accordingly I strike it out with</w:t>
      </w:r>
      <w:r>
        <w:rPr>
          <w:rFonts w:ascii="Tahoma" w:hAnsi="Tahoma" w:cs="Tahoma"/>
          <w:sz w:val="28"/>
          <w:szCs w:val="28"/>
        </w:rPr>
        <w:t xml:space="preserve"> costs. Ordered accordingly.</w:t>
      </w:r>
    </w:p>
    <w:p w:rsidR="00B818BA" w:rsidRDefault="00B818BA" w:rsidP="00B818BA">
      <w:pPr>
        <w:spacing w:line="480" w:lineRule="auto"/>
        <w:ind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DATED at ARUSHA this </w:t>
      </w:r>
      <w:r w:rsidR="00FA002A">
        <w:rPr>
          <w:rFonts w:ascii="Tahoma" w:hAnsi="Tahoma" w:cs="Tahoma"/>
          <w:sz w:val="28"/>
          <w:szCs w:val="28"/>
        </w:rPr>
        <w:t>21</w:t>
      </w:r>
      <w:r w:rsidR="00FA002A" w:rsidRPr="00FA002A">
        <w:rPr>
          <w:rFonts w:ascii="Tahoma" w:hAnsi="Tahoma" w:cs="Tahoma"/>
          <w:sz w:val="28"/>
          <w:szCs w:val="28"/>
          <w:vertAlign w:val="superscript"/>
        </w:rPr>
        <w:t>st</w:t>
      </w:r>
      <w:r>
        <w:rPr>
          <w:rFonts w:ascii="Tahoma" w:hAnsi="Tahoma" w:cs="Tahoma"/>
          <w:sz w:val="28"/>
          <w:szCs w:val="28"/>
        </w:rPr>
        <w:t>day of March, 2013.</w:t>
      </w:r>
    </w:p>
    <w:p w:rsidR="00B818BA" w:rsidRDefault="00B818BA" w:rsidP="00FA002A">
      <w:pPr>
        <w:rPr>
          <w:rFonts w:ascii="Tahoma" w:hAnsi="Tahoma" w:cs="Tahoma"/>
          <w:sz w:val="28"/>
          <w:szCs w:val="28"/>
        </w:rPr>
      </w:pPr>
    </w:p>
    <w:p w:rsidR="00B818BA" w:rsidRDefault="00B818BA" w:rsidP="00B818BA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M. C. OTHMAN</w:t>
      </w:r>
    </w:p>
    <w:p w:rsidR="00E71DDF" w:rsidRDefault="00B818BA" w:rsidP="00FA002A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CHIEF JUSTICE</w:t>
      </w:r>
    </w:p>
    <w:p w:rsidR="00E71DDF" w:rsidRDefault="00E71DDF" w:rsidP="00DC5161">
      <w:pPr>
        <w:ind w:left="2880" w:firstLine="720"/>
        <w:outlineLvl w:val="0"/>
        <w:rPr>
          <w:rFonts w:ascii="Tahoma" w:hAnsi="Tahoma" w:cs="Tahoma"/>
          <w:sz w:val="28"/>
          <w:szCs w:val="28"/>
        </w:rPr>
      </w:pPr>
    </w:p>
    <w:p w:rsidR="00E71DDF" w:rsidRDefault="00E71DDF" w:rsidP="00DC5161">
      <w:pPr>
        <w:ind w:left="2880" w:firstLine="720"/>
        <w:outlineLvl w:val="0"/>
        <w:rPr>
          <w:rFonts w:ascii="Tahoma" w:hAnsi="Tahoma" w:cs="Tahoma"/>
          <w:sz w:val="28"/>
          <w:szCs w:val="28"/>
        </w:rPr>
      </w:pPr>
    </w:p>
    <w:p w:rsidR="00A804E5" w:rsidRPr="00DC5161" w:rsidRDefault="00A804E5" w:rsidP="00DC5161">
      <w:pPr>
        <w:ind w:left="2880" w:firstLine="720"/>
        <w:outlineLvl w:val="0"/>
        <w:rPr>
          <w:rFonts w:ascii="Tahoma" w:hAnsi="Tahoma" w:cs="Tahoma"/>
          <w:sz w:val="28"/>
          <w:szCs w:val="28"/>
        </w:rPr>
      </w:pPr>
    </w:p>
    <w:p w:rsidR="00B818BA" w:rsidRDefault="00B818BA" w:rsidP="00B818BA">
      <w:pPr>
        <w:ind w:firstLine="720"/>
        <w:rPr>
          <w:rFonts w:ascii="Tahoma" w:hAnsi="Tahoma" w:cs="Tahoma"/>
          <w:sz w:val="28"/>
          <w:szCs w:val="28"/>
        </w:rPr>
      </w:pPr>
      <w:r w:rsidRPr="00DB18AC">
        <w:rPr>
          <w:rFonts w:ascii="Tahoma" w:hAnsi="Tahoma" w:cs="Tahoma"/>
          <w:sz w:val="28"/>
          <w:szCs w:val="28"/>
        </w:rPr>
        <w:t>I certify that this is a true copy of the original.</w:t>
      </w:r>
    </w:p>
    <w:p w:rsidR="00B818BA" w:rsidRDefault="00B818BA" w:rsidP="00B818BA">
      <w:pPr>
        <w:rPr>
          <w:rFonts w:ascii="Tahoma" w:hAnsi="Tahoma" w:cs="Tahoma"/>
          <w:sz w:val="28"/>
          <w:szCs w:val="28"/>
        </w:rPr>
      </w:pPr>
    </w:p>
    <w:p w:rsidR="00B818BA" w:rsidRDefault="00B818BA" w:rsidP="00B818BA">
      <w:pPr>
        <w:rPr>
          <w:rFonts w:ascii="Tahoma" w:hAnsi="Tahoma" w:cs="Tahoma"/>
          <w:sz w:val="28"/>
          <w:szCs w:val="28"/>
        </w:rPr>
      </w:pPr>
    </w:p>
    <w:p w:rsidR="00B818BA" w:rsidRDefault="00B818BA" w:rsidP="00B818BA">
      <w:pPr>
        <w:rPr>
          <w:rFonts w:ascii="Tahoma" w:hAnsi="Tahoma" w:cs="Tahoma"/>
          <w:sz w:val="28"/>
          <w:szCs w:val="28"/>
        </w:rPr>
      </w:pPr>
    </w:p>
    <w:p w:rsidR="00B818BA" w:rsidRDefault="00B818BA" w:rsidP="00B818BA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Z.A. MARUMA</w:t>
      </w:r>
    </w:p>
    <w:p w:rsidR="00B818BA" w:rsidRPr="00DB18AC" w:rsidRDefault="00B818BA" w:rsidP="00B818BA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DB18AC">
        <w:rPr>
          <w:rFonts w:ascii="Tahoma" w:hAnsi="Tahoma" w:cs="Tahoma"/>
          <w:b/>
          <w:sz w:val="28"/>
          <w:szCs w:val="28"/>
          <w:u w:val="single"/>
        </w:rPr>
        <w:t>DEPUTY REGISTRAR</w:t>
      </w:r>
    </w:p>
    <w:p w:rsidR="00BE3F80" w:rsidRDefault="00B818BA" w:rsidP="00FA002A">
      <w:pPr>
        <w:jc w:val="center"/>
      </w:pPr>
      <w:r w:rsidRPr="00DB18AC">
        <w:rPr>
          <w:rFonts w:ascii="Tahoma" w:hAnsi="Tahoma" w:cs="Tahoma"/>
          <w:b/>
          <w:sz w:val="28"/>
          <w:szCs w:val="28"/>
          <w:u w:val="single"/>
        </w:rPr>
        <w:t>COURT OF APPEAL</w:t>
      </w:r>
    </w:p>
    <w:sectPr w:rsidR="00BE3F80" w:rsidSect="00FC380B">
      <w:footerReference w:type="default" r:id="rId7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8BC" w:rsidRDefault="000938BC">
      <w:r>
        <w:separator/>
      </w:r>
    </w:p>
  </w:endnote>
  <w:endnote w:type="continuationSeparator" w:id="1">
    <w:p w:rsidR="000938BC" w:rsidRDefault="00093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917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314A" w:rsidRDefault="006E15B3">
        <w:pPr>
          <w:pStyle w:val="Footer"/>
          <w:jc w:val="right"/>
        </w:pPr>
        <w:r>
          <w:fldChar w:fldCharType="begin"/>
        </w:r>
        <w:r w:rsidR="00CC2673">
          <w:instrText xml:space="preserve"> PAGE   \* MERGEFORMAT </w:instrText>
        </w:r>
        <w:r>
          <w:fldChar w:fldCharType="separate"/>
        </w:r>
        <w:r w:rsidR="000A2A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314A" w:rsidRDefault="000938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8BC" w:rsidRDefault="000938BC">
      <w:r>
        <w:separator/>
      </w:r>
    </w:p>
  </w:footnote>
  <w:footnote w:type="continuationSeparator" w:id="1">
    <w:p w:rsidR="000938BC" w:rsidRDefault="000938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8BA"/>
    <w:rsid w:val="000938BC"/>
    <w:rsid w:val="000A2A6E"/>
    <w:rsid w:val="0016522D"/>
    <w:rsid w:val="001D4F79"/>
    <w:rsid w:val="0038719F"/>
    <w:rsid w:val="003B2ED4"/>
    <w:rsid w:val="003C5102"/>
    <w:rsid w:val="004939A2"/>
    <w:rsid w:val="005A778E"/>
    <w:rsid w:val="006E15B3"/>
    <w:rsid w:val="007675B2"/>
    <w:rsid w:val="0084478E"/>
    <w:rsid w:val="00866300"/>
    <w:rsid w:val="00872DEA"/>
    <w:rsid w:val="008A2BF0"/>
    <w:rsid w:val="009242D6"/>
    <w:rsid w:val="00A47382"/>
    <w:rsid w:val="00A66C92"/>
    <w:rsid w:val="00A804E5"/>
    <w:rsid w:val="00AF332C"/>
    <w:rsid w:val="00B818BA"/>
    <w:rsid w:val="00BE3F80"/>
    <w:rsid w:val="00CC2673"/>
    <w:rsid w:val="00DC5161"/>
    <w:rsid w:val="00E53FCC"/>
    <w:rsid w:val="00E71DDF"/>
    <w:rsid w:val="00FA002A"/>
    <w:rsid w:val="00FC380B"/>
    <w:rsid w:val="00FC4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18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8B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3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3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18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8B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3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3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03F00-C55F-4845-91FC-29609B9A0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COA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JOHN</cp:lastModifiedBy>
  <cp:revision>22</cp:revision>
  <cp:lastPrinted>2013-03-22T12:33:00Z</cp:lastPrinted>
  <dcterms:created xsi:type="dcterms:W3CDTF">2013-03-20T07:06:00Z</dcterms:created>
  <dcterms:modified xsi:type="dcterms:W3CDTF">2013-04-01T05:44:00Z</dcterms:modified>
</cp:coreProperties>
</file>