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2966" w:rsidRDefault="00E8413D" w:rsidP="00E8413D">
      <w:pPr>
        <w:spacing w:after="0" w:line="360" w:lineRule="auto"/>
        <w:jc w:val="center"/>
        <w:rPr>
          <w:rFonts w:ascii="Tahoma" w:hAnsi="Tahoma" w:cs="Tahoma"/>
          <w:b/>
          <w:sz w:val="24"/>
          <w:szCs w:val="24"/>
        </w:rPr>
      </w:pPr>
      <w:bookmarkStart w:id="0" w:name="_GoBack"/>
      <w:bookmarkEnd w:id="0"/>
      <w:r>
        <w:rPr>
          <w:rFonts w:ascii="Tahoma" w:hAnsi="Tahoma" w:cs="Tahoma"/>
          <w:b/>
          <w:sz w:val="24"/>
          <w:szCs w:val="24"/>
        </w:rPr>
        <w:t>IN THE COURT OF APPEAL OF TANZANIA</w:t>
      </w:r>
    </w:p>
    <w:p w:rsidR="00E8413D" w:rsidRPr="00E8413D" w:rsidRDefault="00E8413D" w:rsidP="00E8413D">
      <w:pPr>
        <w:spacing w:after="0" w:line="360" w:lineRule="auto"/>
        <w:jc w:val="center"/>
        <w:rPr>
          <w:rFonts w:ascii="Tahoma" w:hAnsi="Tahoma" w:cs="Tahoma"/>
          <w:b/>
          <w:sz w:val="24"/>
          <w:szCs w:val="24"/>
          <w:u w:val="single"/>
        </w:rPr>
      </w:pPr>
      <w:r w:rsidRPr="00E8413D">
        <w:rPr>
          <w:rFonts w:ascii="Tahoma" w:hAnsi="Tahoma" w:cs="Tahoma"/>
          <w:b/>
          <w:sz w:val="24"/>
          <w:szCs w:val="24"/>
          <w:u w:val="single"/>
        </w:rPr>
        <w:t>AT MWANZA</w:t>
      </w:r>
    </w:p>
    <w:p w:rsidR="00E8413D" w:rsidRPr="00D32D50" w:rsidRDefault="00E8413D" w:rsidP="00E8413D">
      <w:pPr>
        <w:spacing w:after="0" w:line="240" w:lineRule="auto"/>
        <w:jc w:val="center"/>
        <w:rPr>
          <w:rFonts w:ascii="Tahoma" w:hAnsi="Tahoma" w:cs="Tahoma"/>
          <w:b/>
          <w:sz w:val="12"/>
          <w:szCs w:val="24"/>
        </w:rPr>
      </w:pPr>
    </w:p>
    <w:p w:rsidR="00E8413D" w:rsidRDefault="00E8413D" w:rsidP="00E8413D">
      <w:pPr>
        <w:spacing w:after="0" w:line="240" w:lineRule="auto"/>
        <w:jc w:val="center"/>
        <w:rPr>
          <w:rFonts w:ascii="Tahoma" w:hAnsi="Tahoma" w:cs="Tahoma"/>
          <w:b/>
          <w:sz w:val="24"/>
          <w:szCs w:val="24"/>
        </w:rPr>
      </w:pPr>
      <w:r>
        <w:rPr>
          <w:rFonts w:ascii="Tahoma" w:hAnsi="Tahoma" w:cs="Tahoma"/>
          <w:b/>
          <w:sz w:val="24"/>
          <w:szCs w:val="24"/>
        </w:rPr>
        <w:t>(</w:t>
      </w:r>
      <w:r w:rsidRPr="00E8413D">
        <w:rPr>
          <w:rFonts w:ascii="Tahoma" w:hAnsi="Tahoma" w:cs="Tahoma"/>
          <w:b/>
          <w:sz w:val="24"/>
          <w:szCs w:val="24"/>
          <w:u w:val="single"/>
        </w:rPr>
        <w:t>CORAM</w:t>
      </w:r>
      <w:r>
        <w:rPr>
          <w:rFonts w:ascii="Tahoma" w:hAnsi="Tahoma" w:cs="Tahoma"/>
          <w:b/>
          <w:sz w:val="24"/>
          <w:szCs w:val="24"/>
        </w:rPr>
        <w:t xml:space="preserve">: </w:t>
      </w:r>
      <w:r w:rsidRPr="00E8413D">
        <w:rPr>
          <w:rFonts w:ascii="Tahoma" w:hAnsi="Tahoma" w:cs="Tahoma"/>
          <w:b/>
          <w:sz w:val="24"/>
          <w:szCs w:val="24"/>
          <w:u w:val="single"/>
        </w:rPr>
        <w:t xml:space="preserve">OTHMAN, C.J., KILEO, </w:t>
      </w:r>
      <w:proofErr w:type="gramStart"/>
      <w:r w:rsidRPr="00E8413D">
        <w:rPr>
          <w:rFonts w:ascii="Tahoma" w:hAnsi="Tahoma" w:cs="Tahoma"/>
          <w:b/>
          <w:sz w:val="24"/>
          <w:szCs w:val="24"/>
          <w:u w:val="single"/>
        </w:rPr>
        <w:t>J.A</w:t>
      </w:r>
      <w:proofErr w:type="gramEnd"/>
      <w:r w:rsidRPr="00E8413D">
        <w:rPr>
          <w:rFonts w:ascii="Tahoma" w:hAnsi="Tahoma" w:cs="Tahoma"/>
          <w:b/>
          <w:sz w:val="24"/>
          <w:szCs w:val="24"/>
          <w:u w:val="single"/>
        </w:rPr>
        <w:t xml:space="preserve">. </w:t>
      </w:r>
      <w:proofErr w:type="gramStart"/>
      <w:r w:rsidRPr="00E8413D">
        <w:rPr>
          <w:rFonts w:ascii="Tahoma" w:hAnsi="Tahoma" w:cs="Tahoma"/>
          <w:b/>
          <w:sz w:val="24"/>
          <w:szCs w:val="24"/>
          <w:u w:val="single"/>
        </w:rPr>
        <w:t>And MANDIA, J.A.</w:t>
      </w:r>
      <w:r>
        <w:rPr>
          <w:rFonts w:ascii="Tahoma" w:hAnsi="Tahoma" w:cs="Tahoma"/>
          <w:b/>
          <w:sz w:val="24"/>
          <w:szCs w:val="24"/>
        </w:rPr>
        <w:t>)</w:t>
      </w:r>
      <w:proofErr w:type="gramEnd"/>
    </w:p>
    <w:p w:rsidR="00E8413D" w:rsidRDefault="00E8413D" w:rsidP="00E8413D">
      <w:pPr>
        <w:spacing w:after="0" w:line="240" w:lineRule="auto"/>
        <w:jc w:val="center"/>
        <w:rPr>
          <w:rFonts w:ascii="Tahoma" w:hAnsi="Tahoma" w:cs="Tahoma"/>
          <w:b/>
          <w:sz w:val="24"/>
          <w:szCs w:val="24"/>
        </w:rPr>
      </w:pPr>
    </w:p>
    <w:p w:rsidR="00E8413D" w:rsidRDefault="00E8413D" w:rsidP="00E8413D">
      <w:pPr>
        <w:spacing w:after="0" w:line="240" w:lineRule="auto"/>
        <w:jc w:val="center"/>
        <w:rPr>
          <w:rFonts w:ascii="Tahoma" w:hAnsi="Tahoma" w:cs="Tahoma"/>
          <w:b/>
          <w:sz w:val="24"/>
          <w:szCs w:val="24"/>
        </w:rPr>
      </w:pPr>
      <w:r>
        <w:rPr>
          <w:rFonts w:ascii="Tahoma" w:hAnsi="Tahoma" w:cs="Tahoma"/>
          <w:b/>
          <w:sz w:val="24"/>
          <w:szCs w:val="24"/>
        </w:rPr>
        <w:t>CIVIL APPLICATION NO. 1 OF 2014</w:t>
      </w:r>
    </w:p>
    <w:p w:rsidR="00E8413D" w:rsidRDefault="00E8413D" w:rsidP="00E8413D">
      <w:pPr>
        <w:spacing w:after="0" w:line="240" w:lineRule="auto"/>
        <w:jc w:val="center"/>
        <w:rPr>
          <w:rFonts w:ascii="Tahoma" w:hAnsi="Tahoma" w:cs="Tahoma"/>
          <w:b/>
          <w:sz w:val="24"/>
          <w:szCs w:val="24"/>
        </w:rPr>
      </w:pPr>
    </w:p>
    <w:p w:rsidR="00E8413D" w:rsidRDefault="00E8413D" w:rsidP="00E8413D">
      <w:pPr>
        <w:pStyle w:val="ListParagraph"/>
        <w:numPr>
          <w:ilvl w:val="0"/>
          <w:numId w:val="1"/>
        </w:numPr>
        <w:tabs>
          <w:tab w:val="left" w:pos="426"/>
        </w:tabs>
        <w:spacing w:after="0" w:line="240" w:lineRule="auto"/>
        <w:ind w:left="0" w:firstLine="0"/>
        <w:rPr>
          <w:rFonts w:ascii="Tahoma" w:hAnsi="Tahoma" w:cs="Tahoma"/>
          <w:b/>
          <w:sz w:val="24"/>
          <w:szCs w:val="24"/>
        </w:rPr>
      </w:pPr>
      <w:r>
        <w:rPr>
          <w:rFonts w:ascii="Tahoma" w:hAnsi="Tahoma" w:cs="Tahoma"/>
          <w:b/>
          <w:noProof/>
          <w:sz w:val="24"/>
          <w:szCs w:val="24"/>
          <w:lang w:eastAsia="en-GB"/>
        </w:rPr>
        <mc:AlternateContent>
          <mc:Choice Requires="wps">
            <w:drawing>
              <wp:anchor distT="0" distB="0" distL="114300" distR="114300" simplePos="0" relativeHeight="251659264" behindDoc="0" locked="0" layoutInCell="1" allowOverlap="1">
                <wp:simplePos x="0" y="0"/>
                <wp:positionH relativeFrom="column">
                  <wp:posOffset>2447925</wp:posOffset>
                </wp:positionH>
                <wp:positionV relativeFrom="paragraph">
                  <wp:posOffset>-1905</wp:posOffset>
                </wp:positionV>
                <wp:extent cx="45719" cy="342900"/>
                <wp:effectExtent l="0" t="0" r="12065" b="19050"/>
                <wp:wrapNone/>
                <wp:docPr id="1" name="Right Brace 1"/>
                <wp:cNvGraphicFramePr/>
                <a:graphic xmlns:a="http://schemas.openxmlformats.org/drawingml/2006/main">
                  <a:graphicData uri="http://schemas.microsoft.com/office/word/2010/wordprocessingShape">
                    <wps:wsp>
                      <wps:cNvSpPr/>
                      <wps:spPr>
                        <a:xfrm>
                          <a:off x="0" y="0"/>
                          <a:ext cx="45719" cy="34290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5686491F"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 o:spid="_x0000_s1026" type="#_x0000_t88" style="position:absolute;margin-left:192.75pt;margin-top:-.15pt;width:3.6pt;height:2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" adj="240" strokecolor="#4579b8 [3044]"/>
            </w:pict>
          </mc:Fallback>
        </mc:AlternateContent>
      </w:r>
      <w:r>
        <w:rPr>
          <w:rFonts w:ascii="Tahoma" w:hAnsi="Tahoma" w:cs="Tahoma"/>
          <w:b/>
          <w:sz w:val="24"/>
          <w:szCs w:val="24"/>
        </w:rPr>
        <w:t>MUSSA JOSEPH KUMILI</w:t>
      </w:r>
    </w:p>
    <w:p w:rsidR="00E8413D" w:rsidRDefault="00E8413D" w:rsidP="00E8413D">
      <w:pPr>
        <w:pStyle w:val="ListParagraph"/>
        <w:numPr>
          <w:ilvl w:val="0"/>
          <w:numId w:val="1"/>
        </w:numPr>
        <w:tabs>
          <w:tab w:val="left" w:pos="426"/>
        </w:tabs>
        <w:spacing w:after="0" w:line="360" w:lineRule="auto"/>
        <w:ind w:left="0" w:firstLine="0"/>
        <w:rPr>
          <w:rFonts w:ascii="Tahoma" w:hAnsi="Tahoma" w:cs="Tahoma"/>
          <w:b/>
          <w:sz w:val="24"/>
          <w:szCs w:val="24"/>
        </w:rPr>
      </w:pPr>
      <w:r>
        <w:rPr>
          <w:rFonts w:ascii="Tahoma" w:hAnsi="Tahoma" w:cs="Tahoma"/>
          <w:b/>
          <w:sz w:val="24"/>
          <w:szCs w:val="24"/>
        </w:rPr>
        <w:t>EDWIN FAUSTINE SAMIKE     …………………………………….APPLICANTS</w:t>
      </w:r>
    </w:p>
    <w:p w:rsidR="00E8413D" w:rsidRDefault="00E8413D" w:rsidP="00E8413D">
      <w:pPr>
        <w:pStyle w:val="ListParagraph"/>
        <w:spacing w:after="0" w:line="360" w:lineRule="auto"/>
        <w:ind w:left="0"/>
        <w:jc w:val="center"/>
        <w:rPr>
          <w:rFonts w:ascii="Tahoma" w:hAnsi="Tahoma" w:cs="Tahoma"/>
          <w:b/>
          <w:sz w:val="24"/>
          <w:szCs w:val="24"/>
        </w:rPr>
      </w:pPr>
      <w:r>
        <w:rPr>
          <w:rFonts w:ascii="Tahoma" w:hAnsi="Tahoma" w:cs="Tahoma"/>
          <w:b/>
          <w:sz w:val="24"/>
          <w:szCs w:val="24"/>
        </w:rPr>
        <w:t>VERSUS</w:t>
      </w:r>
    </w:p>
    <w:p w:rsidR="00E8413D" w:rsidRDefault="00E8413D" w:rsidP="00E8413D">
      <w:pPr>
        <w:pStyle w:val="ListParagraph"/>
        <w:spacing w:after="0" w:line="360" w:lineRule="auto"/>
        <w:ind w:left="0"/>
        <w:jc w:val="center"/>
        <w:rPr>
          <w:rFonts w:ascii="Tahoma" w:hAnsi="Tahoma" w:cs="Tahoma"/>
          <w:b/>
          <w:sz w:val="24"/>
          <w:szCs w:val="24"/>
        </w:rPr>
      </w:pPr>
      <w:r>
        <w:rPr>
          <w:rFonts w:ascii="Tahoma" w:hAnsi="Tahoma" w:cs="Tahoma"/>
          <w:b/>
          <w:sz w:val="24"/>
          <w:szCs w:val="24"/>
        </w:rPr>
        <w:t xml:space="preserve">M/S AUSDRILL TANZANIA </w:t>
      </w:r>
      <w:r w:rsidR="009546C3">
        <w:rPr>
          <w:rFonts w:ascii="Tahoma" w:hAnsi="Tahoma" w:cs="Tahoma"/>
          <w:b/>
          <w:sz w:val="24"/>
          <w:szCs w:val="24"/>
        </w:rPr>
        <w:t>LIMITED………………………………RESPONDENT</w:t>
      </w:r>
    </w:p>
    <w:p w:rsidR="00E8413D" w:rsidRPr="00D32D50" w:rsidRDefault="00E8413D" w:rsidP="00E8413D">
      <w:pPr>
        <w:pStyle w:val="ListParagraph"/>
        <w:spacing w:after="0" w:line="240" w:lineRule="auto"/>
        <w:rPr>
          <w:rFonts w:ascii="Tahoma" w:hAnsi="Tahoma" w:cs="Tahoma"/>
          <w:b/>
          <w:sz w:val="2"/>
          <w:szCs w:val="24"/>
        </w:rPr>
      </w:pPr>
    </w:p>
    <w:p w:rsidR="00E8413D" w:rsidRDefault="00E8413D" w:rsidP="00E8413D">
      <w:pPr>
        <w:pStyle w:val="ListParagraph"/>
        <w:spacing w:after="0" w:line="240" w:lineRule="auto"/>
        <w:ind w:left="0"/>
        <w:jc w:val="center"/>
        <w:rPr>
          <w:rFonts w:ascii="Tahoma" w:hAnsi="Tahoma" w:cs="Tahoma"/>
          <w:b/>
          <w:sz w:val="24"/>
          <w:szCs w:val="24"/>
        </w:rPr>
      </w:pPr>
      <w:r>
        <w:rPr>
          <w:rFonts w:ascii="Tahoma" w:hAnsi="Tahoma" w:cs="Tahoma"/>
          <w:b/>
          <w:sz w:val="24"/>
          <w:szCs w:val="24"/>
        </w:rPr>
        <w:t>(Application from the decision of the High Court of Tanzania</w:t>
      </w:r>
      <w:r w:rsidR="00632801">
        <w:rPr>
          <w:rFonts w:ascii="Tahoma" w:hAnsi="Tahoma" w:cs="Tahoma"/>
          <w:b/>
          <w:sz w:val="24"/>
          <w:szCs w:val="24"/>
        </w:rPr>
        <w:t xml:space="preserve"> (Labour Division)</w:t>
      </w:r>
      <w:r>
        <w:rPr>
          <w:rFonts w:ascii="Tahoma" w:hAnsi="Tahoma" w:cs="Tahoma"/>
          <w:b/>
          <w:sz w:val="24"/>
          <w:szCs w:val="24"/>
        </w:rPr>
        <w:t xml:space="preserve"> at </w:t>
      </w:r>
      <w:proofErr w:type="spellStart"/>
      <w:r>
        <w:rPr>
          <w:rFonts w:ascii="Tahoma" w:hAnsi="Tahoma" w:cs="Tahoma"/>
          <w:b/>
          <w:sz w:val="24"/>
          <w:szCs w:val="24"/>
        </w:rPr>
        <w:t>Mwanza</w:t>
      </w:r>
      <w:proofErr w:type="spellEnd"/>
      <w:r>
        <w:rPr>
          <w:rFonts w:ascii="Tahoma" w:hAnsi="Tahoma" w:cs="Tahoma"/>
          <w:b/>
          <w:sz w:val="24"/>
          <w:szCs w:val="24"/>
        </w:rPr>
        <w:t>)</w:t>
      </w:r>
    </w:p>
    <w:p w:rsidR="00E8413D" w:rsidRPr="00D32D50" w:rsidRDefault="00E8413D" w:rsidP="00E8413D">
      <w:pPr>
        <w:pStyle w:val="ListParagraph"/>
        <w:spacing w:after="0" w:line="240" w:lineRule="auto"/>
        <w:ind w:left="0"/>
        <w:jc w:val="center"/>
        <w:rPr>
          <w:rFonts w:ascii="Tahoma" w:hAnsi="Tahoma" w:cs="Tahoma"/>
          <w:b/>
          <w:sz w:val="16"/>
          <w:szCs w:val="24"/>
        </w:rPr>
      </w:pPr>
    </w:p>
    <w:p w:rsidR="00E8413D" w:rsidRDefault="00E8413D" w:rsidP="00E8413D">
      <w:pPr>
        <w:pStyle w:val="ListParagraph"/>
        <w:spacing w:after="0" w:line="240" w:lineRule="auto"/>
        <w:ind w:left="0"/>
        <w:jc w:val="center"/>
        <w:rPr>
          <w:rFonts w:ascii="Tahoma" w:hAnsi="Tahoma" w:cs="Tahoma"/>
          <w:b/>
          <w:sz w:val="24"/>
          <w:szCs w:val="24"/>
        </w:rPr>
      </w:pPr>
      <w:r>
        <w:rPr>
          <w:rFonts w:ascii="Tahoma" w:hAnsi="Tahoma" w:cs="Tahoma"/>
          <w:b/>
          <w:sz w:val="24"/>
          <w:szCs w:val="24"/>
        </w:rPr>
        <w:t>(</w:t>
      </w:r>
      <w:proofErr w:type="spellStart"/>
      <w:r w:rsidRPr="00E8413D">
        <w:rPr>
          <w:rFonts w:ascii="Tahoma" w:hAnsi="Tahoma" w:cs="Tahoma"/>
          <w:b/>
          <w:sz w:val="24"/>
          <w:szCs w:val="24"/>
          <w:u w:val="single"/>
        </w:rPr>
        <w:t>Wambura</w:t>
      </w:r>
      <w:proofErr w:type="spellEnd"/>
      <w:r w:rsidRPr="00E8413D">
        <w:rPr>
          <w:rFonts w:ascii="Tahoma" w:hAnsi="Tahoma" w:cs="Tahoma"/>
          <w:b/>
          <w:sz w:val="24"/>
          <w:szCs w:val="24"/>
          <w:u w:val="single"/>
        </w:rPr>
        <w:t>, J.</w:t>
      </w:r>
      <w:r>
        <w:rPr>
          <w:rFonts w:ascii="Tahoma" w:hAnsi="Tahoma" w:cs="Tahoma"/>
          <w:b/>
          <w:sz w:val="24"/>
          <w:szCs w:val="24"/>
        </w:rPr>
        <w:t>)</w:t>
      </w:r>
    </w:p>
    <w:p w:rsidR="00E8413D" w:rsidRDefault="00E8413D" w:rsidP="00E8413D">
      <w:pPr>
        <w:pStyle w:val="ListParagraph"/>
        <w:spacing w:after="0" w:line="240" w:lineRule="auto"/>
        <w:ind w:left="0"/>
        <w:jc w:val="center"/>
        <w:rPr>
          <w:rFonts w:ascii="Tahoma" w:hAnsi="Tahoma" w:cs="Tahoma"/>
          <w:b/>
          <w:sz w:val="24"/>
          <w:szCs w:val="24"/>
        </w:rPr>
      </w:pPr>
    </w:p>
    <w:p w:rsidR="00E8413D" w:rsidRDefault="00632801" w:rsidP="00E8413D">
      <w:pPr>
        <w:pStyle w:val="ListParagraph"/>
        <w:spacing w:after="0" w:line="240" w:lineRule="auto"/>
        <w:ind w:left="0"/>
        <w:jc w:val="center"/>
        <w:rPr>
          <w:rFonts w:ascii="Tahoma" w:hAnsi="Tahoma" w:cs="Tahoma"/>
          <w:b/>
          <w:sz w:val="24"/>
          <w:szCs w:val="24"/>
        </w:rPr>
      </w:pPr>
      <w:proofErr w:type="gramStart"/>
      <w:r>
        <w:rPr>
          <w:rFonts w:ascii="Tahoma" w:hAnsi="Tahoma" w:cs="Tahoma"/>
          <w:b/>
          <w:sz w:val="24"/>
          <w:szCs w:val="24"/>
        </w:rPr>
        <w:t>d</w:t>
      </w:r>
      <w:r w:rsidR="00E8413D">
        <w:rPr>
          <w:rFonts w:ascii="Tahoma" w:hAnsi="Tahoma" w:cs="Tahoma"/>
          <w:b/>
          <w:sz w:val="24"/>
          <w:szCs w:val="24"/>
        </w:rPr>
        <w:t>ated</w:t>
      </w:r>
      <w:proofErr w:type="gramEnd"/>
      <w:r w:rsidR="00E8413D">
        <w:rPr>
          <w:rFonts w:ascii="Tahoma" w:hAnsi="Tahoma" w:cs="Tahoma"/>
          <w:b/>
          <w:sz w:val="24"/>
          <w:szCs w:val="24"/>
        </w:rPr>
        <w:t xml:space="preserve"> the 27</w:t>
      </w:r>
      <w:r w:rsidR="00E8413D" w:rsidRPr="00E8413D">
        <w:rPr>
          <w:rFonts w:ascii="Tahoma" w:hAnsi="Tahoma" w:cs="Tahoma"/>
          <w:b/>
          <w:sz w:val="24"/>
          <w:szCs w:val="24"/>
          <w:vertAlign w:val="superscript"/>
        </w:rPr>
        <w:t>th</w:t>
      </w:r>
      <w:r w:rsidR="00E8413D">
        <w:rPr>
          <w:rFonts w:ascii="Tahoma" w:hAnsi="Tahoma" w:cs="Tahoma"/>
          <w:b/>
          <w:sz w:val="24"/>
          <w:szCs w:val="24"/>
        </w:rPr>
        <w:t xml:space="preserve"> day of September, 2013</w:t>
      </w:r>
    </w:p>
    <w:p w:rsidR="00E8413D" w:rsidRDefault="00632801" w:rsidP="00E8413D">
      <w:pPr>
        <w:pStyle w:val="ListParagraph"/>
        <w:spacing w:after="0" w:line="240" w:lineRule="auto"/>
        <w:ind w:left="0"/>
        <w:jc w:val="center"/>
        <w:rPr>
          <w:rFonts w:ascii="Tahoma" w:hAnsi="Tahoma" w:cs="Tahoma"/>
          <w:b/>
          <w:sz w:val="24"/>
          <w:szCs w:val="24"/>
        </w:rPr>
      </w:pPr>
      <w:proofErr w:type="gramStart"/>
      <w:r>
        <w:rPr>
          <w:rFonts w:ascii="Tahoma" w:hAnsi="Tahoma" w:cs="Tahoma"/>
          <w:b/>
          <w:sz w:val="24"/>
          <w:szCs w:val="24"/>
        </w:rPr>
        <w:t>i</w:t>
      </w:r>
      <w:r w:rsidR="00E8413D">
        <w:rPr>
          <w:rFonts w:ascii="Tahoma" w:hAnsi="Tahoma" w:cs="Tahoma"/>
          <w:b/>
          <w:sz w:val="24"/>
          <w:szCs w:val="24"/>
        </w:rPr>
        <w:t>n</w:t>
      </w:r>
      <w:proofErr w:type="gramEnd"/>
    </w:p>
    <w:p w:rsidR="00E8413D" w:rsidRPr="00632801" w:rsidRDefault="00632801" w:rsidP="00632801">
      <w:pPr>
        <w:pStyle w:val="ListParagraph"/>
        <w:spacing w:after="0" w:line="360" w:lineRule="auto"/>
        <w:ind w:left="0"/>
        <w:jc w:val="center"/>
        <w:rPr>
          <w:rFonts w:ascii="Tahoma" w:hAnsi="Tahoma" w:cs="Tahoma"/>
          <w:b/>
          <w:sz w:val="24"/>
          <w:szCs w:val="24"/>
          <w:u w:val="single"/>
        </w:rPr>
      </w:pPr>
      <w:r w:rsidRPr="00632801">
        <w:rPr>
          <w:rFonts w:ascii="Tahoma" w:hAnsi="Tahoma" w:cs="Tahoma"/>
          <w:b/>
          <w:sz w:val="24"/>
          <w:szCs w:val="24"/>
          <w:u w:val="single"/>
        </w:rPr>
        <w:t>Revision No. 50 of 2013</w:t>
      </w:r>
    </w:p>
    <w:p w:rsidR="00632801" w:rsidRDefault="00632801" w:rsidP="00632801">
      <w:pPr>
        <w:pStyle w:val="ListParagraph"/>
        <w:spacing w:after="0" w:line="360" w:lineRule="auto"/>
        <w:ind w:left="0"/>
        <w:jc w:val="center"/>
        <w:rPr>
          <w:rFonts w:ascii="Tahoma" w:hAnsi="Tahoma" w:cs="Tahoma"/>
          <w:b/>
          <w:sz w:val="24"/>
          <w:szCs w:val="24"/>
        </w:rPr>
      </w:pPr>
      <w:r>
        <w:rPr>
          <w:rFonts w:ascii="Tahoma" w:hAnsi="Tahoma" w:cs="Tahoma"/>
          <w:b/>
          <w:sz w:val="24"/>
          <w:szCs w:val="24"/>
        </w:rPr>
        <w:t>-------</w:t>
      </w:r>
    </w:p>
    <w:p w:rsidR="00E8413D" w:rsidRPr="00E8413D" w:rsidRDefault="00396CFC" w:rsidP="00632801">
      <w:pPr>
        <w:pStyle w:val="ListParagraph"/>
        <w:spacing w:after="0" w:line="360" w:lineRule="auto"/>
        <w:ind w:left="0"/>
        <w:jc w:val="center"/>
        <w:rPr>
          <w:rFonts w:ascii="Tahoma" w:hAnsi="Tahoma" w:cs="Tahoma"/>
          <w:b/>
          <w:sz w:val="28"/>
          <w:szCs w:val="28"/>
          <w:u w:val="single"/>
        </w:rPr>
      </w:pPr>
      <w:r>
        <w:rPr>
          <w:rFonts w:ascii="Tahoma" w:hAnsi="Tahoma" w:cs="Tahoma"/>
          <w:b/>
          <w:sz w:val="28"/>
          <w:szCs w:val="28"/>
          <w:u w:val="single"/>
        </w:rPr>
        <w:t>RULING</w:t>
      </w:r>
      <w:r w:rsidR="00E8413D" w:rsidRPr="00E8413D">
        <w:rPr>
          <w:rFonts w:ascii="Tahoma" w:hAnsi="Tahoma" w:cs="Tahoma"/>
          <w:b/>
          <w:sz w:val="28"/>
          <w:szCs w:val="28"/>
          <w:u w:val="single"/>
        </w:rPr>
        <w:t xml:space="preserve"> OF THE COURT</w:t>
      </w:r>
    </w:p>
    <w:p w:rsidR="00832297" w:rsidRDefault="00832297" w:rsidP="00E8413D">
      <w:pPr>
        <w:pStyle w:val="ListParagraph"/>
        <w:spacing w:after="0" w:line="240" w:lineRule="auto"/>
        <w:ind w:left="0"/>
        <w:rPr>
          <w:rFonts w:ascii="Tahoma" w:hAnsi="Tahoma" w:cs="Tahoma"/>
          <w:sz w:val="20"/>
          <w:szCs w:val="20"/>
        </w:rPr>
      </w:pPr>
    </w:p>
    <w:p w:rsidR="00832297" w:rsidRPr="00F02CE0" w:rsidRDefault="00832297" w:rsidP="00E8413D">
      <w:pPr>
        <w:pStyle w:val="ListParagraph"/>
        <w:spacing w:after="0" w:line="240" w:lineRule="auto"/>
        <w:ind w:left="0"/>
        <w:rPr>
          <w:rFonts w:ascii="Tahoma" w:hAnsi="Tahoma" w:cs="Tahoma"/>
          <w:b/>
          <w:sz w:val="20"/>
          <w:szCs w:val="20"/>
        </w:rPr>
      </w:pPr>
      <w:r w:rsidRPr="00F02CE0">
        <w:rPr>
          <w:rFonts w:ascii="Tahoma" w:hAnsi="Tahoma" w:cs="Tahoma"/>
          <w:b/>
          <w:sz w:val="20"/>
          <w:szCs w:val="20"/>
        </w:rPr>
        <w:t>5</w:t>
      </w:r>
      <w:r w:rsidRPr="00F02CE0">
        <w:rPr>
          <w:rFonts w:ascii="Tahoma" w:hAnsi="Tahoma" w:cs="Tahoma"/>
          <w:b/>
          <w:sz w:val="20"/>
          <w:szCs w:val="20"/>
          <w:vertAlign w:val="superscript"/>
        </w:rPr>
        <w:t>th</w:t>
      </w:r>
      <w:r w:rsidRPr="00F02CE0">
        <w:rPr>
          <w:rFonts w:ascii="Tahoma" w:hAnsi="Tahoma" w:cs="Tahoma"/>
          <w:b/>
          <w:sz w:val="20"/>
          <w:szCs w:val="20"/>
        </w:rPr>
        <w:t xml:space="preserve"> </w:t>
      </w:r>
      <w:r w:rsidR="00F02CE0" w:rsidRPr="00F02CE0">
        <w:rPr>
          <w:rFonts w:ascii="Tahoma" w:hAnsi="Tahoma" w:cs="Tahoma"/>
          <w:b/>
          <w:sz w:val="20"/>
          <w:szCs w:val="20"/>
        </w:rPr>
        <w:t>&amp; 12</w:t>
      </w:r>
      <w:r w:rsidR="00F02CE0" w:rsidRPr="00F02CE0">
        <w:rPr>
          <w:rFonts w:ascii="Tahoma" w:hAnsi="Tahoma" w:cs="Tahoma"/>
          <w:b/>
          <w:sz w:val="20"/>
          <w:szCs w:val="20"/>
          <w:vertAlign w:val="superscript"/>
        </w:rPr>
        <w:t>th</w:t>
      </w:r>
      <w:r w:rsidR="00F02CE0" w:rsidRPr="00F02CE0">
        <w:rPr>
          <w:rFonts w:ascii="Tahoma" w:hAnsi="Tahoma" w:cs="Tahoma"/>
          <w:b/>
          <w:sz w:val="20"/>
          <w:szCs w:val="20"/>
        </w:rPr>
        <w:t xml:space="preserve"> </w:t>
      </w:r>
      <w:r w:rsidRPr="00F02CE0">
        <w:rPr>
          <w:rFonts w:ascii="Tahoma" w:hAnsi="Tahoma" w:cs="Tahoma"/>
          <w:b/>
          <w:sz w:val="20"/>
          <w:szCs w:val="20"/>
        </w:rPr>
        <w:t>August</w:t>
      </w:r>
      <w:r w:rsidR="00F02CE0" w:rsidRPr="00F02CE0">
        <w:rPr>
          <w:rFonts w:ascii="Tahoma" w:hAnsi="Tahoma" w:cs="Tahoma"/>
          <w:b/>
          <w:sz w:val="20"/>
          <w:szCs w:val="20"/>
        </w:rPr>
        <w:t xml:space="preserve">, 2014 </w:t>
      </w:r>
    </w:p>
    <w:p w:rsidR="00F02CE0" w:rsidRDefault="00F02CE0" w:rsidP="00E8413D">
      <w:pPr>
        <w:pStyle w:val="ListParagraph"/>
        <w:spacing w:after="0" w:line="240" w:lineRule="auto"/>
        <w:ind w:left="0"/>
        <w:rPr>
          <w:rFonts w:ascii="Tahoma" w:hAnsi="Tahoma" w:cs="Tahoma"/>
          <w:b/>
          <w:sz w:val="28"/>
          <w:szCs w:val="28"/>
          <w:u w:val="single"/>
        </w:rPr>
      </w:pPr>
    </w:p>
    <w:p w:rsidR="00E8413D" w:rsidRDefault="00E8413D" w:rsidP="00E8413D">
      <w:pPr>
        <w:pStyle w:val="ListParagraph"/>
        <w:spacing w:after="0" w:line="240" w:lineRule="auto"/>
        <w:ind w:left="0"/>
        <w:rPr>
          <w:rFonts w:ascii="Tahoma" w:hAnsi="Tahoma" w:cs="Tahoma"/>
          <w:b/>
          <w:sz w:val="28"/>
          <w:szCs w:val="28"/>
          <w:u w:val="single"/>
        </w:rPr>
      </w:pPr>
      <w:r w:rsidRPr="00E8413D">
        <w:rPr>
          <w:rFonts w:ascii="Tahoma" w:hAnsi="Tahoma" w:cs="Tahoma"/>
          <w:b/>
          <w:sz w:val="28"/>
          <w:szCs w:val="28"/>
          <w:u w:val="single"/>
        </w:rPr>
        <w:t>KILEO, J.A.:</w:t>
      </w:r>
    </w:p>
    <w:p w:rsidR="00632801" w:rsidRDefault="00632801" w:rsidP="00E8413D">
      <w:pPr>
        <w:pStyle w:val="ListParagraph"/>
        <w:spacing w:after="0" w:line="240" w:lineRule="auto"/>
        <w:ind w:left="0"/>
        <w:rPr>
          <w:rFonts w:ascii="Tahoma" w:hAnsi="Tahoma" w:cs="Tahoma"/>
          <w:b/>
          <w:sz w:val="28"/>
          <w:szCs w:val="28"/>
          <w:u w:val="single"/>
        </w:rPr>
      </w:pPr>
    </w:p>
    <w:p w:rsidR="00F2043B" w:rsidRDefault="00C33B9C" w:rsidP="00213492">
      <w:pPr>
        <w:pStyle w:val="ListParagraph"/>
        <w:spacing w:after="0" w:line="480" w:lineRule="auto"/>
        <w:ind w:left="0" w:firstLine="720"/>
        <w:jc w:val="both"/>
        <w:rPr>
          <w:rFonts w:ascii="Tahoma" w:hAnsi="Tahoma" w:cs="Tahoma"/>
          <w:sz w:val="28"/>
          <w:szCs w:val="28"/>
        </w:rPr>
      </w:pPr>
      <w:r>
        <w:rPr>
          <w:rFonts w:ascii="Tahoma" w:hAnsi="Tahoma" w:cs="Tahoma"/>
          <w:sz w:val="28"/>
          <w:szCs w:val="28"/>
        </w:rPr>
        <w:t xml:space="preserve">The application before us has its genesis in a </w:t>
      </w:r>
      <w:proofErr w:type="spellStart"/>
      <w:r>
        <w:rPr>
          <w:rFonts w:ascii="Tahoma" w:hAnsi="Tahoma" w:cs="Tahoma"/>
          <w:sz w:val="28"/>
          <w:szCs w:val="28"/>
        </w:rPr>
        <w:t>labor</w:t>
      </w:r>
      <w:proofErr w:type="spellEnd"/>
      <w:r>
        <w:rPr>
          <w:rFonts w:ascii="Tahoma" w:hAnsi="Tahoma" w:cs="Tahoma"/>
          <w:sz w:val="28"/>
          <w:szCs w:val="28"/>
        </w:rPr>
        <w:t xml:space="preserve"> matter which was decided on 27/</w:t>
      </w:r>
      <w:r w:rsidR="00186C44">
        <w:rPr>
          <w:rFonts w:ascii="Tahoma" w:hAnsi="Tahoma" w:cs="Tahoma"/>
          <w:sz w:val="28"/>
          <w:szCs w:val="28"/>
        </w:rPr>
        <w:t xml:space="preserve">09/2013 in </w:t>
      </w:r>
      <w:r w:rsidR="00213492">
        <w:rPr>
          <w:rFonts w:ascii="Tahoma" w:hAnsi="Tahoma" w:cs="Tahoma"/>
          <w:sz w:val="28"/>
          <w:szCs w:val="28"/>
        </w:rPr>
        <w:t xml:space="preserve">the </w:t>
      </w:r>
      <w:proofErr w:type="spellStart"/>
      <w:r w:rsidR="00186C44">
        <w:rPr>
          <w:rFonts w:ascii="Tahoma" w:hAnsi="Tahoma" w:cs="Tahoma"/>
          <w:sz w:val="28"/>
          <w:szCs w:val="28"/>
        </w:rPr>
        <w:t>Labor</w:t>
      </w:r>
      <w:proofErr w:type="spellEnd"/>
      <w:r w:rsidR="00186C44">
        <w:rPr>
          <w:rFonts w:ascii="Tahoma" w:hAnsi="Tahoma" w:cs="Tahoma"/>
          <w:sz w:val="28"/>
          <w:szCs w:val="28"/>
        </w:rPr>
        <w:t xml:space="preserve"> Division of the High Court whereby </w:t>
      </w:r>
      <w:proofErr w:type="spellStart"/>
      <w:r w:rsidR="00186C44">
        <w:rPr>
          <w:rFonts w:ascii="Tahoma" w:hAnsi="Tahoma" w:cs="Tahoma"/>
          <w:sz w:val="28"/>
          <w:szCs w:val="28"/>
        </w:rPr>
        <w:t>Wambura</w:t>
      </w:r>
      <w:proofErr w:type="spellEnd"/>
      <w:r w:rsidR="00186C44">
        <w:rPr>
          <w:rFonts w:ascii="Tahoma" w:hAnsi="Tahoma" w:cs="Tahoma"/>
          <w:sz w:val="28"/>
          <w:szCs w:val="28"/>
        </w:rPr>
        <w:t xml:space="preserve">, J. decreed the present respondents to pay the applicants 12 months’ salary as compensation as well </w:t>
      </w:r>
      <w:r w:rsidR="00FF4EA9">
        <w:rPr>
          <w:rFonts w:ascii="Tahoma" w:hAnsi="Tahoma" w:cs="Tahoma"/>
          <w:sz w:val="28"/>
          <w:szCs w:val="28"/>
        </w:rPr>
        <w:t xml:space="preserve">as their salaries from the date of unfair termination to the date of full payment. The amounts to be paid were not specified. Subsequent to the decree of 27/09/2013 </w:t>
      </w:r>
      <w:r w:rsidR="00FD1B31">
        <w:rPr>
          <w:rFonts w:ascii="Tahoma" w:hAnsi="Tahoma" w:cs="Tahoma"/>
          <w:sz w:val="28"/>
          <w:szCs w:val="28"/>
        </w:rPr>
        <w:t xml:space="preserve">each of </w:t>
      </w:r>
      <w:r w:rsidR="00FF4EA9">
        <w:rPr>
          <w:rFonts w:ascii="Tahoma" w:hAnsi="Tahoma" w:cs="Tahoma"/>
          <w:sz w:val="28"/>
          <w:szCs w:val="28"/>
        </w:rPr>
        <w:t>the applicants</w:t>
      </w:r>
      <w:r w:rsidR="004908A1">
        <w:rPr>
          <w:rFonts w:ascii="Tahoma" w:hAnsi="Tahoma" w:cs="Tahoma"/>
          <w:sz w:val="28"/>
          <w:szCs w:val="28"/>
        </w:rPr>
        <w:t>,</w:t>
      </w:r>
      <w:r w:rsidR="00FF4EA9">
        <w:rPr>
          <w:rFonts w:ascii="Tahoma" w:hAnsi="Tahoma" w:cs="Tahoma"/>
          <w:sz w:val="28"/>
          <w:szCs w:val="28"/>
        </w:rPr>
        <w:t xml:space="preserve"> on 09/10/2013</w:t>
      </w:r>
      <w:r w:rsidR="004908A1">
        <w:rPr>
          <w:rFonts w:ascii="Tahoma" w:hAnsi="Tahoma" w:cs="Tahoma"/>
          <w:sz w:val="28"/>
          <w:szCs w:val="28"/>
        </w:rPr>
        <w:t>,</w:t>
      </w:r>
      <w:r w:rsidR="00FF4EA9">
        <w:rPr>
          <w:rFonts w:ascii="Tahoma" w:hAnsi="Tahoma" w:cs="Tahoma"/>
          <w:sz w:val="28"/>
          <w:szCs w:val="28"/>
        </w:rPr>
        <w:t xml:space="preserve"> filed an application for execution of </w:t>
      </w:r>
      <w:r w:rsidR="00213492">
        <w:rPr>
          <w:rFonts w:ascii="Tahoma" w:hAnsi="Tahoma" w:cs="Tahoma"/>
          <w:sz w:val="28"/>
          <w:szCs w:val="28"/>
        </w:rPr>
        <w:t xml:space="preserve">the </w:t>
      </w:r>
      <w:r w:rsidR="00FF4EA9">
        <w:rPr>
          <w:rFonts w:ascii="Tahoma" w:hAnsi="Tahoma" w:cs="Tahoma"/>
          <w:sz w:val="28"/>
          <w:szCs w:val="28"/>
        </w:rPr>
        <w:t>decree</w:t>
      </w:r>
      <w:r w:rsidR="00FD1B31">
        <w:rPr>
          <w:rFonts w:ascii="Tahoma" w:hAnsi="Tahoma" w:cs="Tahoma"/>
          <w:sz w:val="28"/>
          <w:szCs w:val="28"/>
        </w:rPr>
        <w:t>.</w:t>
      </w:r>
      <w:r w:rsidR="00FF4EA9">
        <w:rPr>
          <w:rFonts w:ascii="Tahoma" w:hAnsi="Tahoma" w:cs="Tahoma"/>
          <w:sz w:val="28"/>
          <w:szCs w:val="28"/>
        </w:rPr>
        <w:t xml:space="preserve"> The total amount as per </w:t>
      </w:r>
      <w:r w:rsidR="00FD1B31">
        <w:rPr>
          <w:rFonts w:ascii="Tahoma" w:hAnsi="Tahoma" w:cs="Tahoma"/>
          <w:sz w:val="28"/>
          <w:szCs w:val="28"/>
        </w:rPr>
        <w:t xml:space="preserve">the two </w:t>
      </w:r>
      <w:r w:rsidR="00FF4EA9">
        <w:rPr>
          <w:rFonts w:ascii="Tahoma" w:hAnsi="Tahoma" w:cs="Tahoma"/>
          <w:sz w:val="28"/>
          <w:szCs w:val="28"/>
        </w:rPr>
        <w:lastRenderedPageBreak/>
        <w:t>application</w:t>
      </w:r>
      <w:r w:rsidR="00FD1B31">
        <w:rPr>
          <w:rFonts w:ascii="Tahoma" w:hAnsi="Tahoma" w:cs="Tahoma"/>
          <w:sz w:val="28"/>
          <w:szCs w:val="28"/>
        </w:rPr>
        <w:t>s</w:t>
      </w:r>
      <w:r w:rsidR="00FF4EA9">
        <w:rPr>
          <w:rFonts w:ascii="Tahoma" w:hAnsi="Tahoma" w:cs="Tahoma"/>
          <w:sz w:val="28"/>
          <w:szCs w:val="28"/>
        </w:rPr>
        <w:t xml:space="preserve"> for execution was TZS 238,440,000/-</w:t>
      </w:r>
      <w:r w:rsidR="00FD1B31">
        <w:rPr>
          <w:rFonts w:ascii="Tahoma" w:hAnsi="Tahoma" w:cs="Tahoma"/>
          <w:sz w:val="28"/>
          <w:szCs w:val="28"/>
        </w:rPr>
        <w:t>.</w:t>
      </w:r>
      <w:r w:rsidR="00FF4EA9">
        <w:rPr>
          <w:rFonts w:ascii="Tahoma" w:hAnsi="Tahoma" w:cs="Tahoma"/>
          <w:sz w:val="28"/>
          <w:szCs w:val="28"/>
        </w:rPr>
        <w:t xml:space="preserve"> </w:t>
      </w:r>
      <w:r w:rsidR="00FD1B31">
        <w:rPr>
          <w:rFonts w:ascii="Tahoma" w:hAnsi="Tahoma" w:cs="Tahoma"/>
          <w:sz w:val="28"/>
          <w:szCs w:val="28"/>
        </w:rPr>
        <w:t>O</w:t>
      </w:r>
      <w:r w:rsidR="00FF4EA9">
        <w:rPr>
          <w:rFonts w:ascii="Tahoma" w:hAnsi="Tahoma" w:cs="Tahoma"/>
          <w:sz w:val="28"/>
          <w:szCs w:val="28"/>
        </w:rPr>
        <w:t xml:space="preserve">n 15/11/2013 the parties through their learned advocates, Mr. Mathew </w:t>
      </w:r>
      <w:proofErr w:type="spellStart"/>
      <w:r w:rsidR="00FF4EA9">
        <w:rPr>
          <w:rFonts w:ascii="Tahoma" w:hAnsi="Tahoma" w:cs="Tahoma"/>
          <w:sz w:val="28"/>
          <w:szCs w:val="28"/>
        </w:rPr>
        <w:t>Nkanda</w:t>
      </w:r>
      <w:proofErr w:type="spellEnd"/>
      <w:r w:rsidR="00FF4EA9">
        <w:rPr>
          <w:rFonts w:ascii="Tahoma" w:hAnsi="Tahoma" w:cs="Tahoma"/>
          <w:sz w:val="28"/>
          <w:szCs w:val="28"/>
        </w:rPr>
        <w:t xml:space="preserve"> for the decree holder and Mr. </w:t>
      </w:r>
      <w:proofErr w:type="spellStart"/>
      <w:r w:rsidR="00FF4EA9">
        <w:rPr>
          <w:rFonts w:ascii="Tahoma" w:hAnsi="Tahoma" w:cs="Tahoma"/>
          <w:sz w:val="28"/>
          <w:szCs w:val="28"/>
        </w:rPr>
        <w:t>Faustine</w:t>
      </w:r>
      <w:proofErr w:type="spellEnd"/>
      <w:r w:rsidR="00FF4EA9">
        <w:rPr>
          <w:rFonts w:ascii="Tahoma" w:hAnsi="Tahoma" w:cs="Tahoma"/>
          <w:sz w:val="28"/>
          <w:szCs w:val="28"/>
        </w:rPr>
        <w:t xml:space="preserve"> </w:t>
      </w:r>
      <w:proofErr w:type="spellStart"/>
      <w:r w:rsidR="00FD1B31">
        <w:rPr>
          <w:rFonts w:ascii="Tahoma" w:hAnsi="Tahoma" w:cs="Tahoma"/>
          <w:sz w:val="28"/>
          <w:szCs w:val="28"/>
        </w:rPr>
        <w:t>M</w:t>
      </w:r>
      <w:r w:rsidR="00FF4EA9">
        <w:rPr>
          <w:rFonts w:ascii="Tahoma" w:hAnsi="Tahoma" w:cs="Tahoma"/>
          <w:sz w:val="28"/>
          <w:szCs w:val="28"/>
        </w:rPr>
        <w:t>along</w:t>
      </w:r>
      <w:r w:rsidR="00FD1B31">
        <w:rPr>
          <w:rFonts w:ascii="Tahoma" w:hAnsi="Tahoma" w:cs="Tahoma"/>
          <w:sz w:val="28"/>
          <w:szCs w:val="28"/>
        </w:rPr>
        <w:t>o</w:t>
      </w:r>
      <w:proofErr w:type="spellEnd"/>
      <w:r w:rsidR="00FF4EA9">
        <w:rPr>
          <w:rFonts w:ascii="Tahoma" w:hAnsi="Tahoma" w:cs="Tahoma"/>
          <w:sz w:val="28"/>
          <w:szCs w:val="28"/>
        </w:rPr>
        <w:t xml:space="preserve"> </w:t>
      </w:r>
      <w:r w:rsidR="00FD1B31">
        <w:rPr>
          <w:rFonts w:ascii="Tahoma" w:hAnsi="Tahoma" w:cs="Tahoma"/>
          <w:sz w:val="28"/>
          <w:szCs w:val="28"/>
        </w:rPr>
        <w:t xml:space="preserve">for the judgment debtor appeared before the Registrar whereby Mr. </w:t>
      </w:r>
      <w:proofErr w:type="spellStart"/>
      <w:r w:rsidR="00FD1B31">
        <w:rPr>
          <w:rFonts w:ascii="Tahoma" w:hAnsi="Tahoma" w:cs="Tahoma"/>
          <w:sz w:val="28"/>
          <w:szCs w:val="28"/>
        </w:rPr>
        <w:t>Malongo</w:t>
      </w:r>
      <w:proofErr w:type="spellEnd"/>
      <w:r w:rsidR="00FD1B31">
        <w:rPr>
          <w:rFonts w:ascii="Tahoma" w:hAnsi="Tahoma" w:cs="Tahoma"/>
          <w:sz w:val="28"/>
          <w:szCs w:val="28"/>
        </w:rPr>
        <w:t xml:space="preserve"> explained that they were ready to deposit in court the amount of TZS 40,000,000/-. Upon Mr. </w:t>
      </w:r>
      <w:proofErr w:type="spellStart"/>
      <w:r w:rsidR="00FD1B31">
        <w:rPr>
          <w:rFonts w:ascii="Tahoma" w:hAnsi="Tahoma" w:cs="Tahoma"/>
          <w:sz w:val="28"/>
          <w:szCs w:val="28"/>
        </w:rPr>
        <w:t>Malongo’s</w:t>
      </w:r>
      <w:proofErr w:type="spellEnd"/>
      <w:r w:rsidR="00FD1B31">
        <w:rPr>
          <w:rFonts w:ascii="Tahoma" w:hAnsi="Tahoma" w:cs="Tahoma"/>
          <w:sz w:val="28"/>
          <w:szCs w:val="28"/>
        </w:rPr>
        <w:t xml:space="preserve"> offer to deposit this amount into court</w:t>
      </w:r>
      <w:r w:rsidR="00C42EB7">
        <w:rPr>
          <w:rFonts w:ascii="Tahoma" w:hAnsi="Tahoma" w:cs="Tahoma"/>
          <w:sz w:val="28"/>
          <w:szCs w:val="28"/>
        </w:rPr>
        <w:t>,</w:t>
      </w:r>
      <w:r w:rsidR="00FD1B31">
        <w:rPr>
          <w:rFonts w:ascii="Tahoma" w:hAnsi="Tahoma" w:cs="Tahoma"/>
          <w:sz w:val="28"/>
          <w:szCs w:val="28"/>
        </w:rPr>
        <w:t xml:space="preserve"> Mr </w:t>
      </w:r>
      <w:proofErr w:type="spellStart"/>
      <w:r w:rsidR="00FD1B31">
        <w:rPr>
          <w:rFonts w:ascii="Tahoma" w:hAnsi="Tahoma" w:cs="Tahoma"/>
          <w:sz w:val="28"/>
          <w:szCs w:val="28"/>
        </w:rPr>
        <w:t>Nkanda</w:t>
      </w:r>
      <w:proofErr w:type="spellEnd"/>
      <w:r w:rsidR="00FD1B31">
        <w:rPr>
          <w:rFonts w:ascii="Tahoma" w:hAnsi="Tahoma" w:cs="Tahoma"/>
          <w:sz w:val="28"/>
          <w:szCs w:val="28"/>
        </w:rPr>
        <w:t xml:space="preserve"> prayed that the decree sum be deposited </w:t>
      </w:r>
      <w:r w:rsidR="004908A1">
        <w:rPr>
          <w:rFonts w:ascii="Tahoma" w:hAnsi="Tahoma" w:cs="Tahoma"/>
          <w:sz w:val="28"/>
          <w:szCs w:val="28"/>
        </w:rPr>
        <w:t>‘</w:t>
      </w:r>
      <w:r w:rsidR="00FD1B31">
        <w:rPr>
          <w:rFonts w:ascii="Tahoma" w:hAnsi="Tahoma" w:cs="Tahoma"/>
          <w:sz w:val="28"/>
          <w:szCs w:val="28"/>
        </w:rPr>
        <w:t>in court account</w:t>
      </w:r>
      <w:r w:rsidR="004908A1">
        <w:rPr>
          <w:rFonts w:ascii="Tahoma" w:hAnsi="Tahoma" w:cs="Tahoma"/>
          <w:sz w:val="28"/>
          <w:szCs w:val="28"/>
        </w:rPr>
        <w:t>’</w:t>
      </w:r>
      <w:r w:rsidR="00FD1B31">
        <w:rPr>
          <w:rFonts w:ascii="Tahoma" w:hAnsi="Tahoma" w:cs="Tahoma"/>
          <w:sz w:val="28"/>
          <w:szCs w:val="28"/>
        </w:rPr>
        <w:t xml:space="preserve"> pending determination of appeal or settlement out of court by the parties.</w:t>
      </w:r>
      <w:r w:rsidR="00FF4EA9">
        <w:rPr>
          <w:rFonts w:ascii="Tahoma" w:hAnsi="Tahoma" w:cs="Tahoma"/>
          <w:sz w:val="28"/>
          <w:szCs w:val="28"/>
        </w:rPr>
        <w:t xml:space="preserve"> </w:t>
      </w:r>
      <w:r w:rsidR="00213492">
        <w:rPr>
          <w:rFonts w:ascii="Tahoma" w:hAnsi="Tahoma" w:cs="Tahoma"/>
          <w:sz w:val="28"/>
          <w:szCs w:val="28"/>
        </w:rPr>
        <w:t xml:space="preserve">The Registrar made an entry in the record </w:t>
      </w:r>
      <w:r w:rsidR="004908A1">
        <w:rPr>
          <w:rFonts w:ascii="Tahoma" w:hAnsi="Tahoma" w:cs="Tahoma"/>
          <w:sz w:val="28"/>
          <w:szCs w:val="28"/>
        </w:rPr>
        <w:t>reading</w:t>
      </w:r>
      <w:r w:rsidR="00213492">
        <w:rPr>
          <w:rFonts w:ascii="Tahoma" w:hAnsi="Tahoma" w:cs="Tahoma"/>
          <w:sz w:val="28"/>
          <w:szCs w:val="28"/>
        </w:rPr>
        <w:t xml:space="preserve"> that </w:t>
      </w:r>
      <w:r w:rsidR="004908A1">
        <w:rPr>
          <w:rFonts w:ascii="Tahoma" w:hAnsi="Tahoma" w:cs="Tahoma"/>
          <w:sz w:val="28"/>
          <w:szCs w:val="28"/>
        </w:rPr>
        <w:t>‘</w:t>
      </w:r>
      <w:r w:rsidR="00213492">
        <w:rPr>
          <w:rFonts w:ascii="Tahoma" w:hAnsi="Tahoma" w:cs="Tahoma"/>
          <w:sz w:val="28"/>
          <w:szCs w:val="28"/>
        </w:rPr>
        <w:t>the application was granted to that effect.</w:t>
      </w:r>
      <w:r w:rsidR="004908A1">
        <w:rPr>
          <w:rFonts w:ascii="Tahoma" w:hAnsi="Tahoma" w:cs="Tahoma"/>
          <w:sz w:val="28"/>
          <w:szCs w:val="28"/>
        </w:rPr>
        <w:t>’</w:t>
      </w:r>
    </w:p>
    <w:p w:rsidR="00213492" w:rsidRDefault="00F2043B" w:rsidP="00213492">
      <w:pPr>
        <w:pStyle w:val="ListParagraph"/>
        <w:spacing w:after="0" w:line="480" w:lineRule="auto"/>
        <w:ind w:left="0" w:firstLine="720"/>
        <w:jc w:val="both"/>
        <w:rPr>
          <w:rFonts w:ascii="Tahoma" w:hAnsi="Tahoma" w:cs="Tahoma"/>
          <w:sz w:val="28"/>
          <w:szCs w:val="28"/>
        </w:rPr>
      </w:pPr>
      <w:r>
        <w:rPr>
          <w:rFonts w:ascii="Tahoma" w:hAnsi="Tahoma" w:cs="Tahoma"/>
          <w:sz w:val="28"/>
          <w:szCs w:val="28"/>
        </w:rPr>
        <w:t>On 04/03/2014 t</w:t>
      </w:r>
      <w:r w:rsidR="00F51CC3">
        <w:rPr>
          <w:rFonts w:ascii="Tahoma" w:hAnsi="Tahoma" w:cs="Tahoma"/>
          <w:sz w:val="28"/>
          <w:szCs w:val="28"/>
        </w:rPr>
        <w:t xml:space="preserve">he </w:t>
      </w:r>
      <w:r w:rsidR="00213492">
        <w:rPr>
          <w:rFonts w:ascii="Tahoma" w:hAnsi="Tahoma" w:cs="Tahoma"/>
          <w:sz w:val="28"/>
          <w:szCs w:val="28"/>
        </w:rPr>
        <w:t>applicants</w:t>
      </w:r>
      <w:r w:rsidR="00F51CC3">
        <w:rPr>
          <w:rFonts w:ascii="Tahoma" w:hAnsi="Tahoma" w:cs="Tahoma"/>
          <w:sz w:val="28"/>
          <w:szCs w:val="28"/>
        </w:rPr>
        <w:t xml:space="preserve"> through the services of </w:t>
      </w:r>
      <w:r>
        <w:rPr>
          <w:rFonts w:ascii="Tahoma" w:hAnsi="Tahoma" w:cs="Tahoma"/>
          <w:sz w:val="28"/>
          <w:szCs w:val="28"/>
        </w:rPr>
        <w:t>their</w:t>
      </w:r>
      <w:r w:rsidR="00F51CC3">
        <w:rPr>
          <w:rFonts w:ascii="Tahoma" w:hAnsi="Tahoma" w:cs="Tahoma"/>
          <w:sz w:val="28"/>
          <w:szCs w:val="28"/>
        </w:rPr>
        <w:t xml:space="preserve"> learned counsel, </w:t>
      </w:r>
      <w:r w:rsidR="00213492">
        <w:rPr>
          <w:rFonts w:ascii="Tahoma" w:hAnsi="Tahoma" w:cs="Tahoma"/>
          <w:sz w:val="28"/>
          <w:szCs w:val="28"/>
        </w:rPr>
        <w:t>(</w:t>
      </w:r>
      <w:r w:rsidR="00F51CC3">
        <w:rPr>
          <w:rFonts w:ascii="Tahoma" w:hAnsi="Tahoma" w:cs="Tahoma"/>
          <w:sz w:val="28"/>
          <w:szCs w:val="28"/>
        </w:rPr>
        <w:t>Mr</w:t>
      </w:r>
      <w:r w:rsidR="00D07119">
        <w:rPr>
          <w:rFonts w:ascii="Tahoma" w:hAnsi="Tahoma" w:cs="Tahoma"/>
          <w:sz w:val="28"/>
          <w:szCs w:val="28"/>
        </w:rPr>
        <w:t xml:space="preserve"> </w:t>
      </w:r>
      <w:proofErr w:type="spellStart"/>
      <w:r w:rsidR="00832297">
        <w:rPr>
          <w:rFonts w:ascii="Tahoma" w:hAnsi="Tahoma" w:cs="Tahoma"/>
          <w:sz w:val="28"/>
          <w:szCs w:val="28"/>
        </w:rPr>
        <w:t>Nkanda</w:t>
      </w:r>
      <w:proofErr w:type="spellEnd"/>
      <w:r w:rsidR="00213492">
        <w:rPr>
          <w:rFonts w:ascii="Tahoma" w:hAnsi="Tahoma" w:cs="Tahoma"/>
          <w:sz w:val="28"/>
          <w:szCs w:val="28"/>
        </w:rPr>
        <w:t>)</w:t>
      </w:r>
      <w:r w:rsidR="00832297">
        <w:rPr>
          <w:rFonts w:ascii="Tahoma" w:hAnsi="Tahoma" w:cs="Tahoma"/>
          <w:sz w:val="28"/>
          <w:szCs w:val="28"/>
        </w:rPr>
        <w:t xml:space="preserve"> filed </w:t>
      </w:r>
      <w:r>
        <w:rPr>
          <w:rFonts w:ascii="Tahoma" w:hAnsi="Tahoma" w:cs="Tahoma"/>
          <w:sz w:val="28"/>
          <w:szCs w:val="28"/>
        </w:rPr>
        <w:t>the present</w:t>
      </w:r>
      <w:r w:rsidR="00D449A0">
        <w:rPr>
          <w:rFonts w:ascii="Tahoma" w:hAnsi="Tahoma" w:cs="Tahoma"/>
          <w:sz w:val="28"/>
          <w:szCs w:val="28"/>
        </w:rPr>
        <w:t xml:space="preserve"> application under rule</w:t>
      </w:r>
      <w:r w:rsidR="00406A50">
        <w:rPr>
          <w:rFonts w:ascii="Tahoma" w:hAnsi="Tahoma" w:cs="Tahoma"/>
          <w:sz w:val="28"/>
          <w:szCs w:val="28"/>
        </w:rPr>
        <w:t>s</w:t>
      </w:r>
      <w:r w:rsidR="00D449A0">
        <w:rPr>
          <w:rFonts w:ascii="Tahoma" w:hAnsi="Tahoma" w:cs="Tahoma"/>
          <w:sz w:val="28"/>
          <w:szCs w:val="28"/>
        </w:rPr>
        <w:t xml:space="preserve"> 4 (2) (a) and 38 of the Court of Appeal Rules</w:t>
      </w:r>
      <w:r w:rsidR="0035624D">
        <w:rPr>
          <w:rFonts w:ascii="Tahoma" w:hAnsi="Tahoma" w:cs="Tahoma"/>
          <w:sz w:val="28"/>
          <w:szCs w:val="28"/>
        </w:rPr>
        <w:t xml:space="preserve"> (the Rules)</w:t>
      </w:r>
      <w:r w:rsidR="00D449A0">
        <w:rPr>
          <w:rFonts w:ascii="Tahoma" w:hAnsi="Tahoma" w:cs="Tahoma"/>
          <w:sz w:val="28"/>
          <w:szCs w:val="28"/>
        </w:rPr>
        <w:t xml:space="preserve"> </w:t>
      </w:r>
      <w:r w:rsidR="00832297">
        <w:rPr>
          <w:rFonts w:ascii="Tahoma" w:hAnsi="Tahoma" w:cs="Tahoma"/>
          <w:sz w:val="28"/>
          <w:szCs w:val="28"/>
        </w:rPr>
        <w:t>seeking “an order to make necessary incidental or consequential orders for security for costs amounting to TZS 238,440,000</w:t>
      </w:r>
      <w:r w:rsidR="004908A1">
        <w:rPr>
          <w:rFonts w:ascii="Tahoma" w:hAnsi="Tahoma" w:cs="Tahoma"/>
          <w:sz w:val="28"/>
          <w:szCs w:val="28"/>
        </w:rPr>
        <w:t>/-</w:t>
      </w:r>
      <w:r w:rsidR="00832297">
        <w:rPr>
          <w:rFonts w:ascii="Tahoma" w:hAnsi="Tahoma" w:cs="Tahoma"/>
          <w:sz w:val="28"/>
          <w:szCs w:val="28"/>
        </w:rPr>
        <w:t xml:space="preserve"> or attachment of, or arrest or actual seizure of Motor Vehicles with Registration N</w:t>
      </w:r>
      <w:r w:rsidR="00EE6A6A">
        <w:rPr>
          <w:rFonts w:ascii="Tahoma" w:hAnsi="Tahoma" w:cs="Tahoma"/>
          <w:sz w:val="28"/>
          <w:szCs w:val="28"/>
        </w:rPr>
        <w:t>os</w:t>
      </w:r>
      <w:r w:rsidR="00C33B9C">
        <w:rPr>
          <w:rFonts w:ascii="Tahoma" w:hAnsi="Tahoma" w:cs="Tahoma"/>
          <w:sz w:val="28"/>
          <w:szCs w:val="28"/>
        </w:rPr>
        <w:t xml:space="preserve">. </w:t>
      </w:r>
      <w:proofErr w:type="gramStart"/>
      <w:r w:rsidR="00C33B9C">
        <w:rPr>
          <w:rFonts w:ascii="Tahoma" w:hAnsi="Tahoma" w:cs="Tahoma"/>
          <w:sz w:val="28"/>
          <w:szCs w:val="28"/>
        </w:rPr>
        <w:t>T383CCD M. A.N; T988BBQ TOYOTA LAND CRUISER, T591 BZU CANTER and T662 TOYOTA LANDCRUISER.</w:t>
      </w:r>
      <w:r>
        <w:rPr>
          <w:rFonts w:ascii="Tahoma" w:hAnsi="Tahoma" w:cs="Tahoma"/>
          <w:sz w:val="28"/>
          <w:szCs w:val="28"/>
        </w:rPr>
        <w:t>”</w:t>
      </w:r>
      <w:proofErr w:type="gramEnd"/>
      <w:r w:rsidR="00C33B9C">
        <w:rPr>
          <w:rFonts w:ascii="Tahoma" w:hAnsi="Tahoma" w:cs="Tahoma"/>
          <w:sz w:val="28"/>
          <w:szCs w:val="28"/>
        </w:rPr>
        <w:t xml:space="preserve"> </w:t>
      </w:r>
      <w:r>
        <w:rPr>
          <w:rFonts w:ascii="Tahoma" w:hAnsi="Tahoma" w:cs="Tahoma"/>
          <w:sz w:val="28"/>
          <w:szCs w:val="28"/>
        </w:rPr>
        <w:t>The grounds for seeking the above orders</w:t>
      </w:r>
      <w:r w:rsidR="00213492">
        <w:rPr>
          <w:rFonts w:ascii="Tahoma" w:hAnsi="Tahoma" w:cs="Tahoma"/>
          <w:sz w:val="28"/>
          <w:szCs w:val="28"/>
        </w:rPr>
        <w:t xml:space="preserve"> as contained in the Notice of M</w:t>
      </w:r>
      <w:r>
        <w:rPr>
          <w:rFonts w:ascii="Tahoma" w:hAnsi="Tahoma" w:cs="Tahoma"/>
          <w:sz w:val="28"/>
          <w:szCs w:val="28"/>
        </w:rPr>
        <w:t>otion are among others that</w:t>
      </w:r>
      <w:r w:rsidR="00892445">
        <w:rPr>
          <w:rFonts w:ascii="Tahoma" w:hAnsi="Tahoma" w:cs="Tahoma"/>
          <w:sz w:val="28"/>
          <w:szCs w:val="28"/>
        </w:rPr>
        <w:t>:-</w:t>
      </w:r>
    </w:p>
    <w:p w:rsidR="00213492" w:rsidRPr="00A01A93" w:rsidRDefault="00213492" w:rsidP="00A01A93">
      <w:pPr>
        <w:pStyle w:val="ListParagraph"/>
        <w:spacing w:after="0" w:line="360" w:lineRule="auto"/>
        <w:ind w:firstLine="90"/>
        <w:jc w:val="both"/>
        <w:rPr>
          <w:rFonts w:ascii="Tahoma" w:hAnsi="Tahoma" w:cs="Tahoma"/>
          <w:i/>
          <w:sz w:val="28"/>
          <w:szCs w:val="28"/>
        </w:rPr>
      </w:pPr>
      <w:r w:rsidRPr="00A01A93">
        <w:rPr>
          <w:rFonts w:ascii="Tahoma" w:hAnsi="Tahoma" w:cs="Tahoma"/>
          <w:i/>
          <w:sz w:val="28"/>
          <w:szCs w:val="28"/>
        </w:rPr>
        <w:t>-</w:t>
      </w:r>
      <w:r w:rsidR="00F2043B" w:rsidRPr="00A01A93">
        <w:rPr>
          <w:rFonts w:ascii="Tahoma" w:hAnsi="Tahoma" w:cs="Tahoma"/>
          <w:i/>
          <w:sz w:val="28"/>
          <w:szCs w:val="28"/>
        </w:rPr>
        <w:t xml:space="preserve">the respondent is about to wind </w:t>
      </w:r>
      <w:r w:rsidR="004908A1">
        <w:rPr>
          <w:rFonts w:ascii="Tahoma" w:hAnsi="Tahoma" w:cs="Tahoma"/>
          <w:i/>
          <w:sz w:val="28"/>
          <w:szCs w:val="28"/>
        </w:rPr>
        <w:t xml:space="preserve">up </w:t>
      </w:r>
      <w:r w:rsidR="00F2043B" w:rsidRPr="00A01A93">
        <w:rPr>
          <w:rFonts w:ascii="Tahoma" w:hAnsi="Tahoma" w:cs="Tahoma"/>
          <w:i/>
          <w:sz w:val="28"/>
          <w:szCs w:val="28"/>
        </w:rPr>
        <w:t xml:space="preserve">its business in Tanzania at any </w:t>
      </w:r>
      <w:r w:rsidRPr="00A01A93">
        <w:rPr>
          <w:rFonts w:ascii="Tahoma" w:hAnsi="Tahoma" w:cs="Tahoma"/>
          <w:i/>
          <w:sz w:val="28"/>
          <w:szCs w:val="28"/>
        </w:rPr>
        <w:t>time;</w:t>
      </w:r>
    </w:p>
    <w:p w:rsidR="00E8413D" w:rsidRPr="00A01A93" w:rsidRDefault="00213492" w:rsidP="00A01A93">
      <w:pPr>
        <w:pStyle w:val="ListParagraph"/>
        <w:spacing w:after="0" w:line="360" w:lineRule="auto"/>
        <w:ind w:firstLine="90"/>
        <w:jc w:val="both"/>
        <w:rPr>
          <w:rFonts w:ascii="Tahoma" w:hAnsi="Tahoma" w:cs="Tahoma"/>
          <w:i/>
          <w:sz w:val="28"/>
          <w:szCs w:val="28"/>
        </w:rPr>
      </w:pPr>
      <w:r w:rsidRPr="00A01A93">
        <w:rPr>
          <w:rFonts w:ascii="Tahoma" w:hAnsi="Tahoma" w:cs="Tahoma"/>
          <w:i/>
          <w:sz w:val="28"/>
          <w:szCs w:val="28"/>
        </w:rPr>
        <w:lastRenderedPageBreak/>
        <w:t>-</w:t>
      </w:r>
      <w:r w:rsidR="00F2043B" w:rsidRPr="00A01A93">
        <w:rPr>
          <w:rFonts w:ascii="Tahoma" w:hAnsi="Tahoma" w:cs="Tahoma"/>
          <w:i/>
          <w:sz w:val="28"/>
          <w:szCs w:val="28"/>
        </w:rPr>
        <w:t>that the responden</w:t>
      </w:r>
      <w:r w:rsidR="00DD653C" w:rsidRPr="00A01A93">
        <w:rPr>
          <w:rFonts w:ascii="Tahoma" w:hAnsi="Tahoma" w:cs="Tahoma"/>
          <w:i/>
          <w:sz w:val="28"/>
          <w:szCs w:val="28"/>
        </w:rPr>
        <w:t>t</w:t>
      </w:r>
      <w:r w:rsidR="00F2043B" w:rsidRPr="00A01A93">
        <w:rPr>
          <w:rFonts w:ascii="Tahoma" w:hAnsi="Tahoma" w:cs="Tahoma"/>
          <w:i/>
          <w:sz w:val="28"/>
          <w:szCs w:val="28"/>
        </w:rPr>
        <w:t xml:space="preserve"> does not have property within the United </w:t>
      </w:r>
      <w:r w:rsidR="00DD653C" w:rsidRPr="00A01A93">
        <w:rPr>
          <w:rFonts w:ascii="Tahoma" w:hAnsi="Tahoma" w:cs="Tahoma"/>
          <w:i/>
          <w:sz w:val="28"/>
          <w:szCs w:val="28"/>
        </w:rPr>
        <w:t xml:space="preserve">Republic of </w:t>
      </w:r>
      <w:r w:rsidR="00892445" w:rsidRPr="00A01A93">
        <w:rPr>
          <w:rFonts w:ascii="Tahoma" w:hAnsi="Tahoma" w:cs="Tahoma"/>
          <w:i/>
          <w:sz w:val="28"/>
          <w:szCs w:val="28"/>
        </w:rPr>
        <w:t xml:space="preserve">Tanzania and its proprietors are non-resident, there was no way they could be forced to satisfy </w:t>
      </w:r>
      <w:r w:rsidRPr="00A01A93">
        <w:rPr>
          <w:rFonts w:ascii="Tahoma" w:hAnsi="Tahoma" w:cs="Tahoma"/>
          <w:i/>
          <w:sz w:val="28"/>
          <w:szCs w:val="28"/>
        </w:rPr>
        <w:t>any order that might have been passed against them on their appeal;</w:t>
      </w:r>
    </w:p>
    <w:p w:rsidR="00213492" w:rsidRPr="00A01A93" w:rsidRDefault="00213492" w:rsidP="00A01A93">
      <w:pPr>
        <w:pStyle w:val="ListParagraph"/>
        <w:spacing w:after="0" w:line="360" w:lineRule="auto"/>
        <w:ind w:firstLine="90"/>
        <w:jc w:val="both"/>
        <w:rPr>
          <w:rFonts w:ascii="Tahoma" w:hAnsi="Tahoma" w:cs="Tahoma"/>
          <w:i/>
          <w:sz w:val="28"/>
          <w:szCs w:val="28"/>
        </w:rPr>
      </w:pPr>
      <w:r w:rsidRPr="00A01A93">
        <w:rPr>
          <w:rFonts w:ascii="Tahoma" w:hAnsi="Tahoma" w:cs="Tahoma"/>
          <w:i/>
          <w:sz w:val="28"/>
          <w:szCs w:val="28"/>
        </w:rPr>
        <w:t xml:space="preserve">-that only attachable property in Tanzania by this time is the said vessels </w:t>
      </w:r>
      <w:r w:rsidR="00F8591F" w:rsidRPr="00A01A93">
        <w:rPr>
          <w:rFonts w:ascii="Tahoma" w:hAnsi="Tahoma" w:cs="Tahoma"/>
          <w:i/>
          <w:sz w:val="28"/>
          <w:szCs w:val="28"/>
        </w:rPr>
        <w:t xml:space="preserve">which, if not arrested, would sail </w:t>
      </w:r>
      <w:r w:rsidR="004908A1">
        <w:rPr>
          <w:rFonts w:ascii="Tahoma" w:hAnsi="Tahoma" w:cs="Tahoma"/>
          <w:i/>
          <w:sz w:val="28"/>
          <w:szCs w:val="28"/>
        </w:rPr>
        <w:t>out of the United R</w:t>
      </w:r>
      <w:r w:rsidR="00A01A93" w:rsidRPr="00A01A93">
        <w:rPr>
          <w:rFonts w:ascii="Tahoma" w:hAnsi="Tahoma" w:cs="Tahoma"/>
          <w:i/>
          <w:sz w:val="28"/>
          <w:szCs w:val="28"/>
        </w:rPr>
        <w:t>epublic of Tanzania or to third party once the winding up is complete.</w:t>
      </w:r>
    </w:p>
    <w:p w:rsidR="00A01A93" w:rsidRDefault="00A01A93" w:rsidP="00A01A93">
      <w:pPr>
        <w:spacing w:after="0" w:line="480" w:lineRule="auto"/>
        <w:ind w:firstLine="720"/>
        <w:jc w:val="both"/>
        <w:rPr>
          <w:rFonts w:ascii="Tahoma" w:hAnsi="Tahoma" w:cs="Tahoma"/>
          <w:sz w:val="28"/>
          <w:szCs w:val="28"/>
        </w:rPr>
      </w:pPr>
    </w:p>
    <w:p w:rsidR="00A01A93" w:rsidRDefault="00A01A93" w:rsidP="00A01A93">
      <w:pPr>
        <w:spacing w:after="0" w:line="480" w:lineRule="auto"/>
        <w:ind w:firstLine="720"/>
        <w:jc w:val="both"/>
        <w:rPr>
          <w:rFonts w:ascii="Tahoma" w:hAnsi="Tahoma" w:cs="Tahoma"/>
          <w:sz w:val="28"/>
          <w:szCs w:val="28"/>
        </w:rPr>
      </w:pPr>
      <w:r>
        <w:rPr>
          <w:rFonts w:ascii="Tahoma" w:hAnsi="Tahoma" w:cs="Tahoma"/>
          <w:sz w:val="28"/>
          <w:szCs w:val="28"/>
        </w:rPr>
        <w:t xml:space="preserve">Edwin </w:t>
      </w:r>
      <w:proofErr w:type="spellStart"/>
      <w:r>
        <w:rPr>
          <w:rFonts w:ascii="Tahoma" w:hAnsi="Tahoma" w:cs="Tahoma"/>
          <w:sz w:val="28"/>
          <w:szCs w:val="28"/>
        </w:rPr>
        <w:t>Faustine</w:t>
      </w:r>
      <w:proofErr w:type="spellEnd"/>
      <w:r>
        <w:rPr>
          <w:rFonts w:ascii="Tahoma" w:hAnsi="Tahoma" w:cs="Tahoma"/>
          <w:sz w:val="28"/>
          <w:szCs w:val="28"/>
        </w:rPr>
        <w:t xml:space="preserve"> </w:t>
      </w:r>
      <w:proofErr w:type="spellStart"/>
      <w:r>
        <w:rPr>
          <w:rFonts w:ascii="Tahoma" w:hAnsi="Tahoma" w:cs="Tahoma"/>
          <w:sz w:val="28"/>
          <w:szCs w:val="28"/>
        </w:rPr>
        <w:t>Samike</w:t>
      </w:r>
      <w:proofErr w:type="spellEnd"/>
      <w:r>
        <w:rPr>
          <w:rFonts w:ascii="Tahoma" w:hAnsi="Tahoma" w:cs="Tahoma"/>
          <w:sz w:val="28"/>
          <w:szCs w:val="28"/>
        </w:rPr>
        <w:t>, the second applicant swore an affidavit in support of the Notice of Motion.</w:t>
      </w:r>
    </w:p>
    <w:p w:rsidR="00A01A93" w:rsidRDefault="00A01A93" w:rsidP="00A01A93">
      <w:pPr>
        <w:spacing w:after="0" w:line="480" w:lineRule="auto"/>
        <w:ind w:firstLine="720"/>
        <w:jc w:val="both"/>
        <w:rPr>
          <w:rFonts w:ascii="Tahoma" w:hAnsi="Tahoma" w:cs="Tahoma"/>
          <w:sz w:val="28"/>
          <w:szCs w:val="28"/>
        </w:rPr>
      </w:pPr>
      <w:r>
        <w:rPr>
          <w:rFonts w:ascii="Tahoma" w:hAnsi="Tahoma" w:cs="Tahoma"/>
          <w:sz w:val="28"/>
          <w:szCs w:val="28"/>
        </w:rPr>
        <w:t xml:space="preserve">The Notice of Motion was met with a Notice of Preliminary Objection lodged by </w:t>
      </w:r>
      <w:proofErr w:type="spellStart"/>
      <w:r w:rsidR="007B3956">
        <w:rPr>
          <w:rFonts w:ascii="Tahoma" w:hAnsi="Tahoma" w:cs="Tahoma"/>
          <w:sz w:val="28"/>
          <w:szCs w:val="28"/>
        </w:rPr>
        <w:t>Ishengoma</w:t>
      </w:r>
      <w:proofErr w:type="spellEnd"/>
      <w:r w:rsidR="007B3956">
        <w:rPr>
          <w:rFonts w:ascii="Tahoma" w:hAnsi="Tahoma" w:cs="Tahoma"/>
          <w:sz w:val="28"/>
          <w:szCs w:val="28"/>
        </w:rPr>
        <w:t xml:space="preserve">, </w:t>
      </w:r>
      <w:proofErr w:type="spellStart"/>
      <w:r w:rsidR="007B3956">
        <w:rPr>
          <w:rFonts w:ascii="Tahoma" w:hAnsi="Tahoma" w:cs="Tahoma"/>
          <w:sz w:val="28"/>
          <w:szCs w:val="28"/>
        </w:rPr>
        <w:t>Karume</w:t>
      </w:r>
      <w:proofErr w:type="spellEnd"/>
      <w:r w:rsidR="007B3956">
        <w:rPr>
          <w:rFonts w:ascii="Tahoma" w:hAnsi="Tahoma" w:cs="Tahoma"/>
          <w:sz w:val="28"/>
          <w:szCs w:val="28"/>
        </w:rPr>
        <w:t xml:space="preserve">, Masha &amp; </w:t>
      </w:r>
      <w:proofErr w:type="spellStart"/>
      <w:r w:rsidR="007B3956">
        <w:rPr>
          <w:rFonts w:ascii="Tahoma" w:hAnsi="Tahoma" w:cs="Tahoma"/>
          <w:sz w:val="28"/>
          <w:szCs w:val="28"/>
        </w:rPr>
        <w:t>Magai</w:t>
      </w:r>
      <w:proofErr w:type="spellEnd"/>
      <w:r w:rsidR="007B3956">
        <w:rPr>
          <w:rFonts w:ascii="Tahoma" w:hAnsi="Tahoma" w:cs="Tahoma"/>
          <w:sz w:val="28"/>
          <w:szCs w:val="28"/>
        </w:rPr>
        <w:t xml:space="preserve"> (Advocates) on behalf of the respondent. Initially the respondent’s counsel</w:t>
      </w:r>
      <w:r w:rsidR="004908A1">
        <w:rPr>
          <w:rFonts w:ascii="Tahoma" w:hAnsi="Tahoma" w:cs="Tahoma"/>
          <w:sz w:val="28"/>
          <w:szCs w:val="28"/>
        </w:rPr>
        <w:t>,</w:t>
      </w:r>
      <w:r w:rsidR="007B3956">
        <w:rPr>
          <w:rFonts w:ascii="Tahoma" w:hAnsi="Tahoma" w:cs="Tahoma"/>
          <w:sz w:val="28"/>
          <w:szCs w:val="28"/>
        </w:rPr>
        <w:t xml:space="preserve"> (Mr. </w:t>
      </w:r>
      <w:proofErr w:type="spellStart"/>
      <w:r w:rsidR="007B3956">
        <w:rPr>
          <w:rFonts w:ascii="Tahoma" w:hAnsi="Tahoma" w:cs="Tahoma"/>
          <w:sz w:val="28"/>
          <w:szCs w:val="28"/>
        </w:rPr>
        <w:t>Faustine</w:t>
      </w:r>
      <w:proofErr w:type="spellEnd"/>
      <w:r w:rsidR="007B3956">
        <w:rPr>
          <w:rFonts w:ascii="Tahoma" w:hAnsi="Tahoma" w:cs="Tahoma"/>
          <w:sz w:val="28"/>
          <w:szCs w:val="28"/>
        </w:rPr>
        <w:t xml:space="preserve"> </w:t>
      </w:r>
      <w:proofErr w:type="spellStart"/>
      <w:r w:rsidR="007B3956">
        <w:rPr>
          <w:rFonts w:ascii="Tahoma" w:hAnsi="Tahoma" w:cs="Tahoma"/>
          <w:sz w:val="28"/>
          <w:szCs w:val="28"/>
        </w:rPr>
        <w:t>Malongo</w:t>
      </w:r>
      <w:proofErr w:type="spellEnd"/>
      <w:r w:rsidR="007B3956">
        <w:rPr>
          <w:rFonts w:ascii="Tahoma" w:hAnsi="Tahoma" w:cs="Tahoma"/>
          <w:sz w:val="28"/>
          <w:szCs w:val="28"/>
        </w:rPr>
        <w:t xml:space="preserve">) preferred four grounds of objection but </w:t>
      </w:r>
      <w:r w:rsidR="004908A1">
        <w:rPr>
          <w:rFonts w:ascii="Tahoma" w:hAnsi="Tahoma" w:cs="Tahoma"/>
          <w:sz w:val="28"/>
          <w:szCs w:val="28"/>
        </w:rPr>
        <w:t xml:space="preserve">at the hearing he </w:t>
      </w:r>
      <w:r w:rsidR="007B3956">
        <w:rPr>
          <w:rFonts w:ascii="Tahoma" w:hAnsi="Tahoma" w:cs="Tahoma"/>
          <w:sz w:val="28"/>
          <w:szCs w:val="28"/>
        </w:rPr>
        <w:t>abandoned two and remain</w:t>
      </w:r>
      <w:r w:rsidR="005251FE">
        <w:rPr>
          <w:rFonts w:ascii="Tahoma" w:hAnsi="Tahoma" w:cs="Tahoma"/>
          <w:sz w:val="28"/>
          <w:szCs w:val="28"/>
        </w:rPr>
        <w:t>ed</w:t>
      </w:r>
      <w:r w:rsidR="007B3956">
        <w:rPr>
          <w:rFonts w:ascii="Tahoma" w:hAnsi="Tahoma" w:cs="Tahoma"/>
          <w:sz w:val="28"/>
          <w:szCs w:val="28"/>
        </w:rPr>
        <w:t xml:space="preserve"> with </w:t>
      </w:r>
      <w:r w:rsidR="00FB21D7">
        <w:rPr>
          <w:rFonts w:ascii="Tahoma" w:hAnsi="Tahoma" w:cs="Tahoma"/>
          <w:sz w:val="28"/>
          <w:szCs w:val="28"/>
        </w:rPr>
        <w:t xml:space="preserve">the following </w:t>
      </w:r>
      <w:r w:rsidR="007B3956">
        <w:rPr>
          <w:rFonts w:ascii="Tahoma" w:hAnsi="Tahoma" w:cs="Tahoma"/>
          <w:sz w:val="28"/>
          <w:szCs w:val="28"/>
        </w:rPr>
        <w:t>two</w:t>
      </w:r>
      <w:r w:rsidR="00FB21D7">
        <w:rPr>
          <w:rFonts w:ascii="Tahoma" w:hAnsi="Tahoma" w:cs="Tahoma"/>
          <w:sz w:val="28"/>
          <w:szCs w:val="28"/>
        </w:rPr>
        <w:t>:</w:t>
      </w:r>
    </w:p>
    <w:p w:rsidR="00FB21D7" w:rsidRPr="00040F2A" w:rsidRDefault="00FB21D7" w:rsidP="00040F2A">
      <w:pPr>
        <w:pStyle w:val="ListParagraph"/>
        <w:numPr>
          <w:ilvl w:val="0"/>
          <w:numId w:val="2"/>
        </w:numPr>
        <w:spacing w:after="0" w:line="360" w:lineRule="auto"/>
        <w:jc w:val="both"/>
        <w:rPr>
          <w:rFonts w:ascii="Tahoma" w:hAnsi="Tahoma" w:cs="Tahoma"/>
          <w:i/>
          <w:sz w:val="28"/>
          <w:szCs w:val="28"/>
        </w:rPr>
      </w:pPr>
      <w:r w:rsidRPr="00040F2A">
        <w:rPr>
          <w:rFonts w:ascii="Tahoma" w:hAnsi="Tahoma" w:cs="Tahoma"/>
          <w:i/>
          <w:sz w:val="28"/>
          <w:szCs w:val="28"/>
        </w:rPr>
        <w:t>That to the extent that this application is in respect of the execution of the High Court (</w:t>
      </w:r>
      <w:proofErr w:type="spellStart"/>
      <w:r w:rsidRPr="00040F2A">
        <w:rPr>
          <w:rFonts w:ascii="Tahoma" w:hAnsi="Tahoma" w:cs="Tahoma"/>
          <w:i/>
          <w:sz w:val="28"/>
          <w:szCs w:val="28"/>
        </w:rPr>
        <w:t>Labor</w:t>
      </w:r>
      <w:proofErr w:type="spellEnd"/>
      <w:r w:rsidRPr="00040F2A">
        <w:rPr>
          <w:rFonts w:ascii="Tahoma" w:hAnsi="Tahoma" w:cs="Tahoma"/>
          <w:i/>
          <w:sz w:val="28"/>
          <w:szCs w:val="28"/>
        </w:rPr>
        <w:t xml:space="preserve"> Division) decree, this Honourable Court has no jurisdiction to grant the orders being sought.</w:t>
      </w:r>
    </w:p>
    <w:p w:rsidR="00FB21D7" w:rsidRPr="00040F2A" w:rsidRDefault="00FB21D7" w:rsidP="00040F2A">
      <w:pPr>
        <w:pStyle w:val="ListParagraph"/>
        <w:numPr>
          <w:ilvl w:val="0"/>
          <w:numId w:val="2"/>
        </w:numPr>
        <w:spacing w:after="0" w:line="360" w:lineRule="auto"/>
        <w:jc w:val="both"/>
        <w:rPr>
          <w:rFonts w:ascii="Tahoma" w:hAnsi="Tahoma" w:cs="Tahoma"/>
          <w:i/>
          <w:sz w:val="28"/>
          <w:szCs w:val="28"/>
        </w:rPr>
      </w:pPr>
      <w:r w:rsidRPr="00040F2A">
        <w:rPr>
          <w:rFonts w:ascii="Tahoma" w:hAnsi="Tahoma" w:cs="Tahoma"/>
          <w:i/>
          <w:sz w:val="28"/>
          <w:szCs w:val="28"/>
        </w:rPr>
        <w:t>That the application is incompetent for wrong citation of enabling provisions of the law.</w:t>
      </w:r>
    </w:p>
    <w:p w:rsidR="00FB21D7" w:rsidRPr="00FB21D7" w:rsidRDefault="00FB21D7" w:rsidP="00040F2A">
      <w:pPr>
        <w:spacing w:after="0" w:line="480" w:lineRule="auto"/>
        <w:ind w:firstLine="720"/>
        <w:jc w:val="both"/>
        <w:rPr>
          <w:rFonts w:ascii="Tahoma" w:hAnsi="Tahoma" w:cs="Tahoma"/>
          <w:sz w:val="28"/>
          <w:szCs w:val="28"/>
        </w:rPr>
      </w:pPr>
      <w:r>
        <w:rPr>
          <w:rFonts w:ascii="Tahoma" w:hAnsi="Tahoma" w:cs="Tahoma"/>
          <w:sz w:val="28"/>
          <w:szCs w:val="28"/>
        </w:rPr>
        <w:t xml:space="preserve">Both Mr. </w:t>
      </w:r>
      <w:proofErr w:type="spellStart"/>
      <w:r>
        <w:rPr>
          <w:rFonts w:ascii="Tahoma" w:hAnsi="Tahoma" w:cs="Tahoma"/>
          <w:sz w:val="28"/>
          <w:szCs w:val="28"/>
        </w:rPr>
        <w:t>Malongo</w:t>
      </w:r>
      <w:proofErr w:type="spellEnd"/>
      <w:r>
        <w:rPr>
          <w:rFonts w:ascii="Tahoma" w:hAnsi="Tahoma" w:cs="Tahoma"/>
          <w:sz w:val="28"/>
          <w:szCs w:val="28"/>
        </w:rPr>
        <w:t xml:space="preserve"> and Mr. </w:t>
      </w:r>
      <w:proofErr w:type="spellStart"/>
      <w:r>
        <w:rPr>
          <w:rFonts w:ascii="Tahoma" w:hAnsi="Tahoma" w:cs="Tahoma"/>
          <w:sz w:val="28"/>
          <w:szCs w:val="28"/>
        </w:rPr>
        <w:t>Nkanda</w:t>
      </w:r>
      <w:proofErr w:type="spellEnd"/>
      <w:r>
        <w:rPr>
          <w:rFonts w:ascii="Tahoma" w:hAnsi="Tahoma" w:cs="Tahoma"/>
          <w:sz w:val="28"/>
          <w:szCs w:val="28"/>
        </w:rPr>
        <w:t xml:space="preserve"> filed written submissions with regard to the Notice of Preliminary Objection.</w:t>
      </w:r>
    </w:p>
    <w:p w:rsidR="00FA2E86" w:rsidRDefault="00040F2A" w:rsidP="00040F2A">
      <w:pPr>
        <w:spacing w:after="0" w:line="480" w:lineRule="auto"/>
        <w:ind w:firstLine="720"/>
        <w:jc w:val="both"/>
        <w:rPr>
          <w:rFonts w:ascii="Tahoma" w:hAnsi="Tahoma" w:cs="Tahoma"/>
          <w:sz w:val="28"/>
          <w:szCs w:val="28"/>
        </w:rPr>
      </w:pPr>
      <w:r>
        <w:rPr>
          <w:rFonts w:ascii="Tahoma" w:hAnsi="Tahoma" w:cs="Tahoma"/>
          <w:sz w:val="28"/>
          <w:szCs w:val="28"/>
        </w:rPr>
        <w:lastRenderedPageBreak/>
        <w:t xml:space="preserve">On the competency of this Court to grant the orders being sought Mr. </w:t>
      </w:r>
      <w:proofErr w:type="spellStart"/>
      <w:r w:rsidR="00EE4B19">
        <w:rPr>
          <w:rFonts w:ascii="Tahoma" w:hAnsi="Tahoma" w:cs="Tahoma"/>
          <w:sz w:val="28"/>
          <w:szCs w:val="28"/>
        </w:rPr>
        <w:t>M</w:t>
      </w:r>
      <w:r>
        <w:rPr>
          <w:rFonts w:ascii="Tahoma" w:hAnsi="Tahoma" w:cs="Tahoma"/>
          <w:sz w:val="28"/>
          <w:szCs w:val="28"/>
        </w:rPr>
        <w:t>alongo</w:t>
      </w:r>
      <w:proofErr w:type="spellEnd"/>
      <w:r>
        <w:rPr>
          <w:rFonts w:ascii="Tahoma" w:hAnsi="Tahoma" w:cs="Tahoma"/>
          <w:sz w:val="28"/>
          <w:szCs w:val="28"/>
        </w:rPr>
        <w:t xml:space="preserve"> </w:t>
      </w:r>
      <w:r w:rsidR="00EE4B19">
        <w:rPr>
          <w:rFonts w:ascii="Tahoma" w:hAnsi="Tahoma" w:cs="Tahoma"/>
          <w:sz w:val="28"/>
          <w:szCs w:val="28"/>
        </w:rPr>
        <w:t xml:space="preserve">submitted that when the affidavit in support of the Notice of Motion is examined it becomes clear that what the applicant is seeking is actually execution of the decree of the High Court and not security for costs. The learned counsel further argued that in terms of Rule 48 (3) of the </w:t>
      </w:r>
      <w:proofErr w:type="spellStart"/>
      <w:r w:rsidR="00EE4B19">
        <w:rPr>
          <w:rFonts w:ascii="Tahoma" w:hAnsi="Tahoma" w:cs="Tahoma"/>
          <w:sz w:val="28"/>
          <w:szCs w:val="28"/>
        </w:rPr>
        <w:t>Labor</w:t>
      </w:r>
      <w:proofErr w:type="spellEnd"/>
      <w:r w:rsidR="00EE4B19">
        <w:rPr>
          <w:rFonts w:ascii="Tahoma" w:hAnsi="Tahoma" w:cs="Tahoma"/>
          <w:sz w:val="28"/>
          <w:szCs w:val="28"/>
        </w:rPr>
        <w:t xml:space="preserve"> Court </w:t>
      </w:r>
      <w:r w:rsidR="0035624D">
        <w:rPr>
          <w:rFonts w:ascii="Tahoma" w:hAnsi="Tahoma" w:cs="Tahoma"/>
          <w:sz w:val="28"/>
          <w:szCs w:val="28"/>
        </w:rPr>
        <w:t>R</w:t>
      </w:r>
      <w:r w:rsidR="00EE4B19">
        <w:rPr>
          <w:rFonts w:ascii="Tahoma" w:hAnsi="Tahoma" w:cs="Tahoma"/>
          <w:sz w:val="28"/>
          <w:szCs w:val="28"/>
        </w:rPr>
        <w:t xml:space="preserve">ules, 2007, it is only the </w:t>
      </w:r>
      <w:proofErr w:type="spellStart"/>
      <w:r w:rsidR="00EE4B19">
        <w:rPr>
          <w:rFonts w:ascii="Tahoma" w:hAnsi="Tahoma" w:cs="Tahoma"/>
          <w:sz w:val="28"/>
          <w:szCs w:val="28"/>
        </w:rPr>
        <w:t>Labor</w:t>
      </w:r>
      <w:proofErr w:type="spellEnd"/>
      <w:r w:rsidR="00EE4B19">
        <w:rPr>
          <w:rFonts w:ascii="Tahoma" w:hAnsi="Tahoma" w:cs="Tahoma"/>
          <w:sz w:val="28"/>
          <w:szCs w:val="28"/>
        </w:rPr>
        <w:t xml:space="preserve"> Court which has powers to enforce its decrees</w:t>
      </w:r>
      <w:r w:rsidR="00FA2E86">
        <w:rPr>
          <w:rFonts w:ascii="Tahoma" w:hAnsi="Tahoma" w:cs="Tahoma"/>
          <w:sz w:val="28"/>
          <w:szCs w:val="28"/>
        </w:rPr>
        <w:t xml:space="preserve"> and that for this reason the application before this Court is misconceived</w:t>
      </w:r>
      <w:r w:rsidR="0087205A">
        <w:rPr>
          <w:rFonts w:ascii="Tahoma" w:hAnsi="Tahoma" w:cs="Tahoma"/>
          <w:sz w:val="28"/>
          <w:szCs w:val="28"/>
        </w:rPr>
        <w:t>.</w:t>
      </w:r>
      <w:r w:rsidR="008E1BB6">
        <w:rPr>
          <w:rFonts w:ascii="Tahoma" w:hAnsi="Tahoma" w:cs="Tahoma"/>
          <w:sz w:val="28"/>
          <w:szCs w:val="28"/>
        </w:rPr>
        <w:t xml:space="preserve"> The provision states</w:t>
      </w:r>
      <w:r w:rsidR="0023723C">
        <w:rPr>
          <w:rFonts w:ascii="Tahoma" w:hAnsi="Tahoma" w:cs="Tahoma"/>
          <w:sz w:val="28"/>
          <w:szCs w:val="28"/>
        </w:rPr>
        <w:t>:</w:t>
      </w:r>
    </w:p>
    <w:p w:rsidR="008E1BB6" w:rsidRPr="001A4FF7" w:rsidRDefault="008E1BB6" w:rsidP="001A4FF7">
      <w:pPr>
        <w:spacing w:after="0" w:line="360" w:lineRule="auto"/>
        <w:ind w:left="1440"/>
        <w:jc w:val="both"/>
        <w:rPr>
          <w:rFonts w:ascii="Tahoma" w:hAnsi="Tahoma" w:cs="Tahoma"/>
          <w:b/>
          <w:sz w:val="28"/>
          <w:szCs w:val="28"/>
        </w:rPr>
      </w:pPr>
      <w:r w:rsidRPr="001A4FF7">
        <w:rPr>
          <w:rFonts w:ascii="Tahoma" w:hAnsi="Tahoma" w:cs="Tahoma"/>
          <w:b/>
          <w:sz w:val="28"/>
          <w:szCs w:val="28"/>
        </w:rPr>
        <w:t xml:space="preserve">“For the avoidance of any doubt, every decision of the Court </w:t>
      </w:r>
      <w:r w:rsidR="00A510CC">
        <w:rPr>
          <w:rFonts w:ascii="Tahoma" w:hAnsi="Tahoma" w:cs="Tahoma"/>
          <w:b/>
          <w:sz w:val="28"/>
          <w:szCs w:val="28"/>
        </w:rPr>
        <w:t xml:space="preserve">notwithstanding that it has not yet been published in the </w:t>
      </w:r>
      <w:r w:rsidR="002419C7">
        <w:rPr>
          <w:rFonts w:ascii="Tahoma" w:hAnsi="Tahoma" w:cs="Tahoma"/>
          <w:b/>
          <w:sz w:val="28"/>
          <w:szCs w:val="28"/>
        </w:rPr>
        <w:t>G</w:t>
      </w:r>
      <w:r w:rsidR="00A510CC">
        <w:rPr>
          <w:rFonts w:ascii="Tahoma" w:hAnsi="Tahoma" w:cs="Tahoma"/>
          <w:b/>
          <w:sz w:val="28"/>
          <w:szCs w:val="28"/>
        </w:rPr>
        <w:t xml:space="preserve">azette, or that any party has a right of appeal or review, or intends to file an action in any court on grounds referred to in sub-rule (1), or that any party has a right of appeal or revision or reference or intends to file an action in any court to challenge the same decision, </w:t>
      </w:r>
      <w:r w:rsidRPr="001A4FF7">
        <w:rPr>
          <w:rFonts w:ascii="Tahoma" w:hAnsi="Tahoma" w:cs="Tahoma"/>
          <w:b/>
          <w:sz w:val="28"/>
          <w:szCs w:val="28"/>
        </w:rPr>
        <w:t>shall be enforced by the Court itself</w:t>
      </w:r>
      <w:r w:rsidR="00E9518F" w:rsidRPr="001A4FF7">
        <w:rPr>
          <w:rFonts w:ascii="Tahoma" w:hAnsi="Tahoma" w:cs="Tahoma"/>
          <w:b/>
          <w:sz w:val="28"/>
          <w:szCs w:val="28"/>
        </w:rPr>
        <w:t xml:space="preserve"> exercising the powers conferred by the provisions </w:t>
      </w:r>
      <w:r w:rsidR="001A4FF7" w:rsidRPr="001A4FF7">
        <w:rPr>
          <w:rFonts w:ascii="Tahoma" w:hAnsi="Tahoma" w:cs="Tahoma"/>
          <w:b/>
          <w:sz w:val="28"/>
          <w:szCs w:val="28"/>
        </w:rPr>
        <w:t>of Order XXI of the Civil Procedure Code Act, or any other civil court of competent jurisdiction as if it was a decree of the court”</w:t>
      </w:r>
    </w:p>
    <w:p w:rsidR="00A01A93" w:rsidRDefault="0023723C" w:rsidP="00040F2A">
      <w:pPr>
        <w:spacing w:after="0" w:line="480" w:lineRule="auto"/>
        <w:ind w:firstLine="720"/>
        <w:jc w:val="both"/>
        <w:rPr>
          <w:rFonts w:ascii="Tahoma" w:hAnsi="Tahoma" w:cs="Tahoma"/>
          <w:sz w:val="28"/>
          <w:szCs w:val="28"/>
        </w:rPr>
      </w:pPr>
      <w:r>
        <w:rPr>
          <w:rFonts w:ascii="Tahoma" w:hAnsi="Tahoma" w:cs="Tahoma"/>
          <w:sz w:val="28"/>
          <w:szCs w:val="28"/>
        </w:rPr>
        <w:t>Regarding</w:t>
      </w:r>
      <w:r w:rsidR="00040F2A" w:rsidRPr="00040F2A">
        <w:rPr>
          <w:rFonts w:ascii="Tahoma" w:hAnsi="Tahoma" w:cs="Tahoma"/>
          <w:sz w:val="28"/>
          <w:szCs w:val="28"/>
        </w:rPr>
        <w:t xml:space="preserve"> wrong citation of enabling provisions of the law</w:t>
      </w:r>
      <w:r w:rsidR="00040F2A">
        <w:rPr>
          <w:rFonts w:ascii="Tahoma" w:hAnsi="Tahoma" w:cs="Tahoma"/>
          <w:sz w:val="28"/>
          <w:szCs w:val="28"/>
        </w:rPr>
        <w:t>,</w:t>
      </w:r>
      <w:r w:rsidR="00FA2E86">
        <w:rPr>
          <w:rFonts w:ascii="Tahoma" w:hAnsi="Tahoma" w:cs="Tahoma"/>
          <w:sz w:val="28"/>
          <w:szCs w:val="28"/>
        </w:rPr>
        <w:t xml:space="preserve"> Mr. </w:t>
      </w:r>
      <w:proofErr w:type="spellStart"/>
      <w:r w:rsidR="00FA2E86">
        <w:rPr>
          <w:rFonts w:ascii="Tahoma" w:hAnsi="Tahoma" w:cs="Tahoma"/>
          <w:sz w:val="28"/>
          <w:szCs w:val="28"/>
        </w:rPr>
        <w:t>Malongo</w:t>
      </w:r>
      <w:proofErr w:type="spellEnd"/>
      <w:r w:rsidR="00FA2E86">
        <w:rPr>
          <w:rFonts w:ascii="Tahoma" w:hAnsi="Tahoma" w:cs="Tahoma"/>
          <w:sz w:val="28"/>
          <w:szCs w:val="28"/>
        </w:rPr>
        <w:t xml:space="preserve"> submitted that the Court of Appeal Rules has a specific provision </w:t>
      </w:r>
      <w:r w:rsidR="0035624D">
        <w:rPr>
          <w:rFonts w:ascii="Tahoma" w:hAnsi="Tahoma" w:cs="Tahoma"/>
          <w:sz w:val="28"/>
          <w:szCs w:val="28"/>
        </w:rPr>
        <w:t xml:space="preserve">governing </w:t>
      </w:r>
      <w:r w:rsidR="00FA2E86">
        <w:rPr>
          <w:rFonts w:ascii="Tahoma" w:hAnsi="Tahoma" w:cs="Tahoma"/>
          <w:sz w:val="28"/>
          <w:szCs w:val="28"/>
        </w:rPr>
        <w:t xml:space="preserve"> security for costs</w:t>
      </w:r>
      <w:r w:rsidR="0035624D">
        <w:rPr>
          <w:rFonts w:ascii="Tahoma" w:hAnsi="Tahoma" w:cs="Tahoma"/>
          <w:sz w:val="28"/>
          <w:szCs w:val="28"/>
        </w:rPr>
        <w:t xml:space="preserve"> in civil appeals which is rule 120 of the Rules and that the citation of rule 4 (2) (a) was improper.</w:t>
      </w:r>
      <w:r w:rsidR="00FA2E86">
        <w:rPr>
          <w:rFonts w:ascii="Tahoma" w:hAnsi="Tahoma" w:cs="Tahoma"/>
          <w:sz w:val="28"/>
          <w:szCs w:val="28"/>
        </w:rPr>
        <w:t xml:space="preserve"> </w:t>
      </w:r>
      <w:r w:rsidR="0035624D">
        <w:rPr>
          <w:rFonts w:ascii="Tahoma" w:hAnsi="Tahoma" w:cs="Tahoma"/>
          <w:sz w:val="28"/>
          <w:szCs w:val="28"/>
        </w:rPr>
        <w:t xml:space="preserve">As for </w:t>
      </w:r>
      <w:r w:rsidR="0035624D">
        <w:rPr>
          <w:rFonts w:ascii="Tahoma" w:hAnsi="Tahoma" w:cs="Tahoma"/>
          <w:sz w:val="28"/>
          <w:szCs w:val="28"/>
        </w:rPr>
        <w:lastRenderedPageBreak/>
        <w:t>the citation of rule 38 he submitted that it was inapplicable in the circumstances of the case.</w:t>
      </w:r>
    </w:p>
    <w:p w:rsidR="008670DD" w:rsidRDefault="00716F28" w:rsidP="00040F2A">
      <w:pPr>
        <w:spacing w:after="0" w:line="480" w:lineRule="auto"/>
        <w:ind w:firstLine="720"/>
        <w:jc w:val="both"/>
        <w:rPr>
          <w:rFonts w:ascii="Tahoma" w:hAnsi="Tahoma" w:cs="Tahoma"/>
          <w:sz w:val="28"/>
          <w:szCs w:val="28"/>
        </w:rPr>
      </w:pPr>
      <w:r>
        <w:rPr>
          <w:rFonts w:ascii="Tahoma" w:hAnsi="Tahoma" w:cs="Tahoma"/>
          <w:sz w:val="28"/>
          <w:szCs w:val="28"/>
        </w:rPr>
        <w:t xml:space="preserve">Beginning with wrong citation of enabling provisions of the law, Mr. </w:t>
      </w:r>
      <w:proofErr w:type="spellStart"/>
      <w:r>
        <w:rPr>
          <w:rFonts w:ascii="Tahoma" w:hAnsi="Tahoma" w:cs="Tahoma"/>
          <w:sz w:val="28"/>
          <w:szCs w:val="28"/>
        </w:rPr>
        <w:t>Nkanda</w:t>
      </w:r>
      <w:proofErr w:type="spellEnd"/>
      <w:r>
        <w:rPr>
          <w:rFonts w:ascii="Tahoma" w:hAnsi="Tahoma" w:cs="Tahoma"/>
          <w:sz w:val="28"/>
          <w:szCs w:val="28"/>
        </w:rPr>
        <w:t xml:space="preserve"> conceded that rule 38 was not applicable in the circumstances of the case.</w:t>
      </w:r>
      <w:r w:rsidR="00DD48C1">
        <w:rPr>
          <w:rFonts w:ascii="Tahoma" w:hAnsi="Tahoma" w:cs="Tahoma"/>
          <w:sz w:val="28"/>
          <w:szCs w:val="28"/>
        </w:rPr>
        <w:t xml:space="preserve"> </w:t>
      </w:r>
      <w:r w:rsidR="008670DD">
        <w:rPr>
          <w:rFonts w:ascii="Tahoma" w:hAnsi="Tahoma" w:cs="Tahoma"/>
          <w:sz w:val="28"/>
          <w:szCs w:val="28"/>
        </w:rPr>
        <w:t>Indeed rule 38 has no applicability whatsoever to the situation at hand where the applicants are seeking security for costs. The rule deals with general powers of the Court and it provides:</w:t>
      </w:r>
    </w:p>
    <w:p w:rsidR="008670DD" w:rsidRPr="008670DD" w:rsidRDefault="00E363F7" w:rsidP="00E363F7">
      <w:pPr>
        <w:spacing w:after="0" w:line="360" w:lineRule="auto"/>
        <w:ind w:left="720"/>
        <w:jc w:val="both"/>
        <w:rPr>
          <w:rFonts w:ascii="Tahoma" w:hAnsi="Tahoma" w:cs="Tahoma"/>
          <w:b/>
          <w:sz w:val="28"/>
          <w:szCs w:val="28"/>
        </w:rPr>
      </w:pPr>
      <w:r>
        <w:rPr>
          <w:rFonts w:ascii="Tahoma" w:hAnsi="Tahoma" w:cs="Tahoma"/>
          <w:b/>
          <w:sz w:val="28"/>
          <w:szCs w:val="28"/>
        </w:rPr>
        <w:t xml:space="preserve">“38. </w:t>
      </w:r>
      <w:r w:rsidR="008670DD" w:rsidRPr="008670DD">
        <w:rPr>
          <w:rFonts w:ascii="Tahoma" w:hAnsi="Tahoma" w:cs="Tahoma"/>
          <w:b/>
          <w:sz w:val="28"/>
          <w:szCs w:val="28"/>
        </w:rPr>
        <w:t>The Court may, in dealing with any appeal so far as its jurisdiction permits, confirm, reverse or vary the decision of the High Court or Tribunal or remit the proceedings to the High Court or Tribunal with such directions as may be appropriate, or to order a new trial, and to make any necessary incidental or consequential orders including orders as to costs.</w:t>
      </w:r>
      <w:r>
        <w:rPr>
          <w:rFonts w:ascii="Tahoma" w:hAnsi="Tahoma" w:cs="Tahoma"/>
          <w:b/>
          <w:sz w:val="28"/>
          <w:szCs w:val="28"/>
        </w:rPr>
        <w:t>”</w:t>
      </w:r>
    </w:p>
    <w:p w:rsidR="00DD48C1" w:rsidRDefault="00E363F7" w:rsidP="00E363F7">
      <w:pPr>
        <w:spacing w:after="0" w:line="480" w:lineRule="auto"/>
        <w:jc w:val="both"/>
        <w:rPr>
          <w:rFonts w:ascii="Tahoma" w:hAnsi="Tahoma" w:cs="Tahoma"/>
          <w:sz w:val="28"/>
          <w:szCs w:val="28"/>
        </w:rPr>
      </w:pPr>
      <w:r>
        <w:rPr>
          <w:rFonts w:ascii="Tahoma" w:hAnsi="Tahoma" w:cs="Tahoma"/>
          <w:sz w:val="28"/>
          <w:szCs w:val="28"/>
        </w:rPr>
        <w:t xml:space="preserve">Mr. </w:t>
      </w:r>
      <w:proofErr w:type="spellStart"/>
      <w:r>
        <w:rPr>
          <w:rFonts w:ascii="Tahoma" w:hAnsi="Tahoma" w:cs="Tahoma"/>
          <w:sz w:val="28"/>
          <w:szCs w:val="28"/>
        </w:rPr>
        <w:t>Nkanda</w:t>
      </w:r>
      <w:proofErr w:type="spellEnd"/>
      <w:r>
        <w:rPr>
          <w:rFonts w:ascii="Tahoma" w:hAnsi="Tahoma" w:cs="Tahoma"/>
          <w:sz w:val="28"/>
          <w:szCs w:val="28"/>
        </w:rPr>
        <w:t xml:space="preserve"> </w:t>
      </w:r>
      <w:r w:rsidR="00DD48C1">
        <w:rPr>
          <w:rFonts w:ascii="Tahoma" w:hAnsi="Tahoma" w:cs="Tahoma"/>
          <w:sz w:val="28"/>
          <w:szCs w:val="28"/>
        </w:rPr>
        <w:t>however said that the citation of this provi</w:t>
      </w:r>
      <w:r w:rsidR="00E43F21">
        <w:rPr>
          <w:rFonts w:ascii="Tahoma" w:hAnsi="Tahoma" w:cs="Tahoma"/>
          <w:sz w:val="28"/>
          <w:szCs w:val="28"/>
        </w:rPr>
        <w:t xml:space="preserve">sion was a mere slip of the pen. </w:t>
      </w:r>
      <w:r w:rsidR="00DD48C1">
        <w:rPr>
          <w:rFonts w:ascii="Tahoma" w:hAnsi="Tahoma" w:cs="Tahoma"/>
          <w:sz w:val="28"/>
          <w:szCs w:val="28"/>
        </w:rPr>
        <w:t>As for the citation of Rule 4 (</w:t>
      </w:r>
      <w:r w:rsidR="0023723C">
        <w:rPr>
          <w:rFonts w:ascii="Tahoma" w:hAnsi="Tahoma" w:cs="Tahoma"/>
          <w:sz w:val="28"/>
          <w:szCs w:val="28"/>
        </w:rPr>
        <w:t xml:space="preserve">2) (a) of the Rules Mr. </w:t>
      </w:r>
      <w:proofErr w:type="spellStart"/>
      <w:r w:rsidR="0023723C">
        <w:rPr>
          <w:rFonts w:ascii="Tahoma" w:hAnsi="Tahoma" w:cs="Tahoma"/>
          <w:sz w:val="28"/>
          <w:szCs w:val="28"/>
        </w:rPr>
        <w:t>Nkanda</w:t>
      </w:r>
      <w:proofErr w:type="spellEnd"/>
      <w:r w:rsidR="0023723C">
        <w:rPr>
          <w:rFonts w:ascii="Tahoma" w:hAnsi="Tahoma" w:cs="Tahoma"/>
          <w:sz w:val="28"/>
          <w:szCs w:val="28"/>
        </w:rPr>
        <w:t xml:space="preserve"> a</w:t>
      </w:r>
      <w:r w:rsidR="00DD48C1">
        <w:rPr>
          <w:rFonts w:ascii="Tahoma" w:hAnsi="Tahoma" w:cs="Tahoma"/>
          <w:sz w:val="28"/>
          <w:szCs w:val="28"/>
        </w:rPr>
        <w:t>rg</w:t>
      </w:r>
      <w:r w:rsidR="0023723C">
        <w:rPr>
          <w:rFonts w:ascii="Tahoma" w:hAnsi="Tahoma" w:cs="Tahoma"/>
          <w:sz w:val="28"/>
          <w:szCs w:val="28"/>
        </w:rPr>
        <w:t>u</w:t>
      </w:r>
      <w:r w:rsidR="00DD48C1">
        <w:rPr>
          <w:rFonts w:ascii="Tahoma" w:hAnsi="Tahoma" w:cs="Tahoma"/>
          <w:sz w:val="28"/>
          <w:szCs w:val="28"/>
        </w:rPr>
        <w:t xml:space="preserve">ed </w:t>
      </w:r>
      <w:r w:rsidR="00E76D8C">
        <w:rPr>
          <w:rFonts w:ascii="Tahoma" w:hAnsi="Tahoma" w:cs="Tahoma"/>
          <w:sz w:val="28"/>
          <w:szCs w:val="28"/>
        </w:rPr>
        <w:t xml:space="preserve">that they </w:t>
      </w:r>
      <w:r w:rsidR="00DD48C1">
        <w:rPr>
          <w:rFonts w:ascii="Tahoma" w:hAnsi="Tahoma" w:cs="Tahoma"/>
          <w:sz w:val="28"/>
          <w:szCs w:val="28"/>
        </w:rPr>
        <w:t xml:space="preserve">could not go back to the High Court </w:t>
      </w:r>
      <w:proofErr w:type="spellStart"/>
      <w:r w:rsidR="00DD48C1">
        <w:rPr>
          <w:rFonts w:ascii="Tahoma" w:hAnsi="Tahoma" w:cs="Tahoma"/>
          <w:sz w:val="28"/>
          <w:szCs w:val="28"/>
        </w:rPr>
        <w:t>Labor</w:t>
      </w:r>
      <w:proofErr w:type="spellEnd"/>
      <w:r w:rsidR="00DD48C1">
        <w:rPr>
          <w:rFonts w:ascii="Tahoma" w:hAnsi="Tahoma" w:cs="Tahoma"/>
          <w:sz w:val="28"/>
          <w:szCs w:val="28"/>
        </w:rPr>
        <w:t xml:space="preserve"> Division </w:t>
      </w:r>
      <w:r w:rsidR="0023723C">
        <w:rPr>
          <w:rFonts w:ascii="Tahoma" w:hAnsi="Tahoma" w:cs="Tahoma"/>
          <w:sz w:val="28"/>
          <w:szCs w:val="28"/>
        </w:rPr>
        <w:t xml:space="preserve">for remedy </w:t>
      </w:r>
      <w:r w:rsidR="00DD48C1">
        <w:rPr>
          <w:rFonts w:ascii="Tahoma" w:hAnsi="Tahoma" w:cs="Tahoma"/>
          <w:sz w:val="28"/>
          <w:szCs w:val="28"/>
        </w:rPr>
        <w:t xml:space="preserve">after a Notice of Appeal had been lodged.  The learned counsel </w:t>
      </w:r>
      <w:r w:rsidR="00E76D8C">
        <w:rPr>
          <w:rFonts w:ascii="Tahoma" w:hAnsi="Tahoma" w:cs="Tahoma"/>
          <w:sz w:val="28"/>
          <w:szCs w:val="28"/>
        </w:rPr>
        <w:t xml:space="preserve">submitted further that the gist of the application was for the applicants to </w:t>
      </w:r>
      <w:r w:rsidR="0023723C">
        <w:rPr>
          <w:rFonts w:ascii="Tahoma" w:hAnsi="Tahoma" w:cs="Tahoma"/>
          <w:sz w:val="28"/>
          <w:szCs w:val="28"/>
        </w:rPr>
        <w:t>‘</w:t>
      </w:r>
      <w:r w:rsidR="00E76D8C">
        <w:rPr>
          <w:rFonts w:ascii="Tahoma" w:hAnsi="Tahoma" w:cs="Tahoma"/>
          <w:sz w:val="28"/>
          <w:szCs w:val="28"/>
        </w:rPr>
        <w:t xml:space="preserve">get assurance that the </w:t>
      </w:r>
      <w:proofErr w:type="spellStart"/>
      <w:r w:rsidR="00E76D8C">
        <w:rPr>
          <w:rFonts w:ascii="Tahoma" w:hAnsi="Tahoma" w:cs="Tahoma"/>
          <w:sz w:val="28"/>
          <w:szCs w:val="28"/>
        </w:rPr>
        <w:t>decretal</w:t>
      </w:r>
      <w:proofErr w:type="spellEnd"/>
      <w:r w:rsidR="00E76D8C">
        <w:rPr>
          <w:rFonts w:ascii="Tahoma" w:hAnsi="Tahoma" w:cs="Tahoma"/>
          <w:sz w:val="28"/>
          <w:szCs w:val="28"/>
        </w:rPr>
        <w:t xml:space="preserve"> sum will be available at the end of the intended appeal when a need arise</w:t>
      </w:r>
      <w:r w:rsidR="0023723C">
        <w:rPr>
          <w:rFonts w:ascii="Tahoma" w:hAnsi="Tahoma" w:cs="Tahoma"/>
          <w:sz w:val="28"/>
          <w:szCs w:val="28"/>
        </w:rPr>
        <w:t>’</w:t>
      </w:r>
      <w:r w:rsidR="00E76D8C">
        <w:rPr>
          <w:rFonts w:ascii="Tahoma" w:hAnsi="Tahoma" w:cs="Tahoma"/>
          <w:sz w:val="28"/>
          <w:szCs w:val="28"/>
        </w:rPr>
        <w:t xml:space="preserve">. He was of the view </w:t>
      </w:r>
      <w:r w:rsidR="00E76D8C">
        <w:rPr>
          <w:rFonts w:ascii="Tahoma" w:hAnsi="Tahoma" w:cs="Tahoma"/>
          <w:sz w:val="28"/>
          <w:szCs w:val="28"/>
        </w:rPr>
        <w:lastRenderedPageBreak/>
        <w:t>that this Court has jurisdiction to entertain the application on the principle of equity.</w:t>
      </w:r>
    </w:p>
    <w:p w:rsidR="00E76D8C" w:rsidRDefault="00E76D8C" w:rsidP="00040F2A">
      <w:pPr>
        <w:spacing w:after="0" w:line="480" w:lineRule="auto"/>
        <w:ind w:firstLine="720"/>
        <w:jc w:val="both"/>
        <w:rPr>
          <w:rFonts w:ascii="Tahoma" w:hAnsi="Tahoma" w:cs="Tahoma"/>
          <w:sz w:val="28"/>
          <w:szCs w:val="28"/>
        </w:rPr>
      </w:pPr>
      <w:r>
        <w:rPr>
          <w:rFonts w:ascii="Tahoma" w:hAnsi="Tahoma" w:cs="Tahoma"/>
          <w:sz w:val="28"/>
          <w:szCs w:val="28"/>
        </w:rPr>
        <w:t xml:space="preserve">This matter need not detain us. Mr. </w:t>
      </w:r>
      <w:proofErr w:type="spellStart"/>
      <w:r>
        <w:rPr>
          <w:rFonts w:ascii="Tahoma" w:hAnsi="Tahoma" w:cs="Tahoma"/>
          <w:sz w:val="28"/>
          <w:szCs w:val="28"/>
        </w:rPr>
        <w:t>Nkanda</w:t>
      </w:r>
      <w:proofErr w:type="spellEnd"/>
      <w:r>
        <w:rPr>
          <w:rFonts w:ascii="Tahoma" w:hAnsi="Tahoma" w:cs="Tahoma"/>
          <w:sz w:val="28"/>
          <w:szCs w:val="28"/>
        </w:rPr>
        <w:t xml:space="preserve"> already conceded that the citation of rule 38 was not proper. For this reason alone, the application would be incompetent as the Court was not properly moved.</w:t>
      </w:r>
      <w:r w:rsidR="006325AB">
        <w:rPr>
          <w:rFonts w:ascii="Tahoma" w:hAnsi="Tahoma" w:cs="Tahoma"/>
          <w:sz w:val="28"/>
          <w:szCs w:val="28"/>
        </w:rPr>
        <w:t xml:space="preserve"> </w:t>
      </w:r>
      <w:r w:rsidR="006325AB" w:rsidRPr="0023723C">
        <w:rPr>
          <w:rFonts w:ascii="Tahoma" w:hAnsi="Tahoma" w:cs="Tahoma"/>
          <w:b/>
          <w:sz w:val="28"/>
          <w:szCs w:val="28"/>
        </w:rPr>
        <w:t xml:space="preserve">In </w:t>
      </w:r>
      <w:proofErr w:type="spellStart"/>
      <w:r w:rsidR="006325AB" w:rsidRPr="0023723C">
        <w:rPr>
          <w:rFonts w:ascii="Tahoma" w:hAnsi="Tahoma" w:cs="Tahoma"/>
          <w:b/>
          <w:sz w:val="28"/>
          <w:szCs w:val="28"/>
        </w:rPr>
        <w:t>Lugano</w:t>
      </w:r>
      <w:proofErr w:type="spellEnd"/>
      <w:r w:rsidR="006325AB" w:rsidRPr="0023723C">
        <w:rPr>
          <w:rFonts w:ascii="Tahoma" w:hAnsi="Tahoma" w:cs="Tahoma"/>
          <w:b/>
          <w:sz w:val="28"/>
          <w:szCs w:val="28"/>
        </w:rPr>
        <w:t xml:space="preserve"> S. </w:t>
      </w:r>
      <w:proofErr w:type="spellStart"/>
      <w:r w:rsidR="006325AB" w:rsidRPr="0023723C">
        <w:rPr>
          <w:rFonts w:ascii="Tahoma" w:hAnsi="Tahoma" w:cs="Tahoma"/>
          <w:b/>
          <w:sz w:val="28"/>
          <w:szCs w:val="28"/>
        </w:rPr>
        <w:t>Kalomba</w:t>
      </w:r>
      <w:proofErr w:type="spellEnd"/>
      <w:r w:rsidR="006325AB" w:rsidRPr="0023723C">
        <w:rPr>
          <w:rFonts w:ascii="Tahoma" w:hAnsi="Tahoma" w:cs="Tahoma"/>
          <w:b/>
          <w:sz w:val="28"/>
          <w:szCs w:val="28"/>
        </w:rPr>
        <w:t xml:space="preserve"> &amp; 22 Others </w:t>
      </w:r>
      <w:r w:rsidR="00810D2F" w:rsidRPr="0023723C">
        <w:rPr>
          <w:rFonts w:ascii="Tahoma" w:hAnsi="Tahoma" w:cs="Tahoma"/>
          <w:b/>
          <w:sz w:val="28"/>
          <w:szCs w:val="28"/>
        </w:rPr>
        <w:t>vs the Permanent Secretary, Ministry of Education and Vocational Training and the Honourable Attorney General</w:t>
      </w:r>
      <w:r w:rsidR="00810D2F">
        <w:rPr>
          <w:rFonts w:ascii="Tahoma" w:hAnsi="Tahoma" w:cs="Tahoma"/>
          <w:sz w:val="28"/>
          <w:szCs w:val="28"/>
        </w:rPr>
        <w:t>- Civil Appeal No. 78 of 2008 the Court stated:</w:t>
      </w:r>
    </w:p>
    <w:p w:rsidR="00810D2F" w:rsidRPr="0087205A" w:rsidRDefault="00810D2F" w:rsidP="0087205A">
      <w:pPr>
        <w:spacing w:after="0" w:line="360" w:lineRule="auto"/>
        <w:ind w:left="720"/>
        <w:jc w:val="both"/>
        <w:rPr>
          <w:rFonts w:ascii="Tahoma" w:hAnsi="Tahoma" w:cs="Tahoma"/>
          <w:i/>
          <w:sz w:val="28"/>
          <w:szCs w:val="28"/>
        </w:rPr>
      </w:pPr>
      <w:r w:rsidRPr="0087205A">
        <w:rPr>
          <w:rFonts w:ascii="Tahoma" w:hAnsi="Tahoma" w:cs="Tahoma"/>
          <w:i/>
          <w:sz w:val="28"/>
          <w:szCs w:val="28"/>
        </w:rPr>
        <w:t>“We think that the law is now settled that where a wrong</w:t>
      </w:r>
      <w:r w:rsidR="0087205A" w:rsidRPr="0087205A">
        <w:rPr>
          <w:rFonts w:ascii="Tahoma" w:hAnsi="Tahoma" w:cs="Tahoma"/>
          <w:i/>
          <w:sz w:val="28"/>
          <w:szCs w:val="28"/>
        </w:rPr>
        <w:t xml:space="preserve"> </w:t>
      </w:r>
      <w:r w:rsidRPr="0087205A">
        <w:rPr>
          <w:rFonts w:ascii="Tahoma" w:hAnsi="Tahoma" w:cs="Tahoma"/>
          <w:i/>
          <w:sz w:val="28"/>
          <w:szCs w:val="28"/>
        </w:rPr>
        <w:t>provision of the law is cited or where one exists and is not cited in support of an application, a court before which the application is placed cannot be said to have been properly moved, and so such a matter is said to be incompetent and so liable to be struck out.’’</w:t>
      </w:r>
    </w:p>
    <w:p w:rsidR="00970CF5" w:rsidRDefault="00810D2F" w:rsidP="00810D2F">
      <w:pPr>
        <w:spacing w:after="0" w:line="480" w:lineRule="auto"/>
        <w:jc w:val="both"/>
        <w:rPr>
          <w:rFonts w:ascii="Tahoma" w:hAnsi="Tahoma" w:cs="Tahoma"/>
          <w:sz w:val="28"/>
          <w:szCs w:val="28"/>
        </w:rPr>
      </w:pPr>
      <w:r>
        <w:rPr>
          <w:rFonts w:ascii="Tahoma" w:hAnsi="Tahoma" w:cs="Tahoma"/>
          <w:sz w:val="28"/>
          <w:szCs w:val="28"/>
        </w:rPr>
        <w:t xml:space="preserve">The </w:t>
      </w:r>
      <w:r w:rsidR="0023723C">
        <w:rPr>
          <w:rFonts w:ascii="Tahoma" w:hAnsi="Tahoma" w:cs="Tahoma"/>
          <w:sz w:val="28"/>
          <w:szCs w:val="28"/>
        </w:rPr>
        <w:t>wrong</w:t>
      </w:r>
      <w:r>
        <w:rPr>
          <w:rFonts w:ascii="Tahoma" w:hAnsi="Tahoma" w:cs="Tahoma"/>
          <w:sz w:val="28"/>
          <w:szCs w:val="28"/>
        </w:rPr>
        <w:t xml:space="preserve"> citation of rule 38 in moving the Court is not the only problem with the application. Even if we </w:t>
      </w:r>
      <w:r w:rsidR="0087205A">
        <w:rPr>
          <w:rFonts w:ascii="Tahoma" w:hAnsi="Tahoma" w:cs="Tahoma"/>
          <w:sz w:val="28"/>
          <w:szCs w:val="28"/>
        </w:rPr>
        <w:t xml:space="preserve">were to ignore the citation of that rule the question would still be whether the Court was properly moved under rule 4 (2) (a). Mr. </w:t>
      </w:r>
      <w:proofErr w:type="spellStart"/>
      <w:r w:rsidR="0087205A">
        <w:rPr>
          <w:rFonts w:ascii="Tahoma" w:hAnsi="Tahoma" w:cs="Tahoma"/>
          <w:sz w:val="28"/>
          <w:szCs w:val="28"/>
        </w:rPr>
        <w:t>Malongo</w:t>
      </w:r>
      <w:proofErr w:type="spellEnd"/>
      <w:r w:rsidR="0087205A">
        <w:rPr>
          <w:rFonts w:ascii="Tahoma" w:hAnsi="Tahoma" w:cs="Tahoma"/>
          <w:sz w:val="28"/>
          <w:szCs w:val="28"/>
        </w:rPr>
        <w:t xml:space="preserve"> suggested that the applicants ought to have cited rule 120. </w:t>
      </w:r>
      <w:r w:rsidR="00E43F21">
        <w:rPr>
          <w:rFonts w:ascii="Tahoma" w:hAnsi="Tahoma" w:cs="Tahoma"/>
          <w:sz w:val="28"/>
          <w:szCs w:val="28"/>
        </w:rPr>
        <w:t>Nonetheless</w:t>
      </w:r>
      <w:r w:rsidR="0087205A">
        <w:rPr>
          <w:rFonts w:ascii="Tahoma" w:hAnsi="Tahoma" w:cs="Tahoma"/>
          <w:sz w:val="28"/>
          <w:szCs w:val="28"/>
        </w:rPr>
        <w:t xml:space="preserve"> we are of the settled </w:t>
      </w:r>
      <w:proofErr w:type="gramStart"/>
      <w:r w:rsidR="0087205A">
        <w:rPr>
          <w:rFonts w:ascii="Tahoma" w:hAnsi="Tahoma" w:cs="Tahoma"/>
          <w:sz w:val="28"/>
          <w:szCs w:val="28"/>
        </w:rPr>
        <w:t>view that rule</w:t>
      </w:r>
      <w:proofErr w:type="gramEnd"/>
      <w:r w:rsidR="0087205A">
        <w:rPr>
          <w:rFonts w:ascii="Tahoma" w:hAnsi="Tahoma" w:cs="Tahoma"/>
          <w:sz w:val="28"/>
          <w:szCs w:val="28"/>
        </w:rPr>
        <w:t xml:space="preserve"> 120 is not applicable in the circumstances of this application because rule 120 comes into play when an appeal has been instituted. </w:t>
      </w:r>
      <w:r w:rsidR="001A4FF7">
        <w:rPr>
          <w:rFonts w:ascii="Tahoma" w:hAnsi="Tahoma" w:cs="Tahoma"/>
          <w:sz w:val="28"/>
          <w:szCs w:val="28"/>
        </w:rPr>
        <w:lastRenderedPageBreak/>
        <w:t>Rule 90 makes provision</w:t>
      </w:r>
      <w:r w:rsidR="00870B97">
        <w:rPr>
          <w:rFonts w:ascii="Tahoma" w:hAnsi="Tahoma" w:cs="Tahoma"/>
          <w:sz w:val="28"/>
          <w:szCs w:val="28"/>
        </w:rPr>
        <w:t xml:space="preserve"> for institution of civil appeals</w:t>
      </w:r>
      <w:r w:rsidR="00970CF5">
        <w:rPr>
          <w:rFonts w:ascii="Tahoma" w:hAnsi="Tahoma" w:cs="Tahoma"/>
          <w:sz w:val="28"/>
          <w:szCs w:val="28"/>
        </w:rPr>
        <w:t xml:space="preserve">. </w:t>
      </w:r>
      <w:r w:rsidR="00870B97">
        <w:rPr>
          <w:rFonts w:ascii="Tahoma" w:hAnsi="Tahoma" w:cs="Tahoma"/>
          <w:sz w:val="28"/>
          <w:szCs w:val="28"/>
        </w:rPr>
        <w:t>It provides</w:t>
      </w:r>
      <w:r w:rsidR="00970CF5">
        <w:rPr>
          <w:rFonts w:ascii="Tahoma" w:hAnsi="Tahoma" w:cs="Tahoma"/>
          <w:sz w:val="28"/>
          <w:szCs w:val="28"/>
        </w:rPr>
        <w:t xml:space="preserve"> in part as follows</w:t>
      </w:r>
      <w:r w:rsidR="00870B97">
        <w:rPr>
          <w:rFonts w:ascii="Tahoma" w:hAnsi="Tahoma" w:cs="Tahoma"/>
          <w:sz w:val="28"/>
          <w:szCs w:val="28"/>
        </w:rPr>
        <w:t>:</w:t>
      </w:r>
    </w:p>
    <w:p w:rsidR="00AF5448" w:rsidRPr="00576BD9" w:rsidRDefault="00970CF5" w:rsidP="00576BD9">
      <w:pPr>
        <w:spacing w:after="0" w:line="360" w:lineRule="auto"/>
        <w:ind w:left="720"/>
        <w:jc w:val="both"/>
        <w:rPr>
          <w:rFonts w:ascii="Tahoma" w:hAnsi="Tahoma" w:cs="Tahoma"/>
          <w:b/>
          <w:sz w:val="28"/>
          <w:szCs w:val="28"/>
        </w:rPr>
      </w:pPr>
      <w:r w:rsidRPr="00576BD9">
        <w:rPr>
          <w:rFonts w:ascii="Tahoma" w:hAnsi="Tahoma" w:cs="Tahoma"/>
          <w:b/>
          <w:sz w:val="28"/>
          <w:szCs w:val="28"/>
        </w:rPr>
        <w:t xml:space="preserve">“90.-(1) Subject to the provisions of Rule 128, an appeal shall be instituted by lodging in the appropriate registry, within sixty days of the date when </w:t>
      </w:r>
      <w:r w:rsidR="00AF5448" w:rsidRPr="00576BD9">
        <w:rPr>
          <w:rFonts w:ascii="Tahoma" w:hAnsi="Tahoma" w:cs="Tahoma"/>
          <w:b/>
          <w:sz w:val="28"/>
          <w:szCs w:val="28"/>
        </w:rPr>
        <w:t>the notice of appeal was lodged with-</w:t>
      </w:r>
    </w:p>
    <w:p w:rsidR="00AF5448" w:rsidRPr="00576BD9" w:rsidRDefault="00AF5448" w:rsidP="00576BD9">
      <w:pPr>
        <w:pStyle w:val="ListParagraph"/>
        <w:numPr>
          <w:ilvl w:val="0"/>
          <w:numId w:val="3"/>
        </w:numPr>
        <w:spacing w:after="0" w:line="360" w:lineRule="auto"/>
        <w:jc w:val="both"/>
        <w:rPr>
          <w:rFonts w:ascii="Tahoma" w:hAnsi="Tahoma" w:cs="Tahoma"/>
          <w:b/>
          <w:sz w:val="28"/>
          <w:szCs w:val="28"/>
        </w:rPr>
      </w:pPr>
      <w:r w:rsidRPr="00576BD9">
        <w:rPr>
          <w:rFonts w:ascii="Tahoma" w:hAnsi="Tahoma" w:cs="Tahoma"/>
          <w:b/>
          <w:sz w:val="28"/>
          <w:szCs w:val="28"/>
        </w:rPr>
        <w:t>a memorandum of appeal in quintuplicate;</w:t>
      </w:r>
    </w:p>
    <w:p w:rsidR="00AF5448" w:rsidRPr="00576BD9" w:rsidRDefault="00AF5448" w:rsidP="00576BD9">
      <w:pPr>
        <w:pStyle w:val="ListParagraph"/>
        <w:numPr>
          <w:ilvl w:val="0"/>
          <w:numId w:val="3"/>
        </w:numPr>
        <w:spacing w:after="0" w:line="360" w:lineRule="auto"/>
        <w:jc w:val="both"/>
        <w:rPr>
          <w:rFonts w:ascii="Tahoma" w:hAnsi="Tahoma" w:cs="Tahoma"/>
          <w:b/>
          <w:sz w:val="28"/>
          <w:szCs w:val="28"/>
        </w:rPr>
      </w:pPr>
      <w:r w:rsidRPr="00576BD9">
        <w:rPr>
          <w:rFonts w:ascii="Tahoma" w:hAnsi="Tahoma" w:cs="Tahoma"/>
          <w:b/>
          <w:sz w:val="28"/>
          <w:szCs w:val="28"/>
        </w:rPr>
        <w:t>the record of appeal in quintuplicate;</w:t>
      </w:r>
    </w:p>
    <w:p w:rsidR="00AF5448" w:rsidRPr="00576BD9" w:rsidRDefault="00AF5448" w:rsidP="00576BD9">
      <w:pPr>
        <w:pStyle w:val="ListParagraph"/>
        <w:numPr>
          <w:ilvl w:val="0"/>
          <w:numId w:val="3"/>
        </w:numPr>
        <w:spacing w:after="0" w:line="360" w:lineRule="auto"/>
        <w:jc w:val="both"/>
        <w:rPr>
          <w:rFonts w:ascii="Tahoma" w:hAnsi="Tahoma" w:cs="Tahoma"/>
          <w:b/>
          <w:sz w:val="28"/>
          <w:szCs w:val="28"/>
        </w:rPr>
      </w:pPr>
      <w:r w:rsidRPr="00576BD9">
        <w:rPr>
          <w:rFonts w:ascii="Tahoma" w:hAnsi="Tahoma" w:cs="Tahoma"/>
          <w:b/>
          <w:sz w:val="28"/>
          <w:szCs w:val="28"/>
        </w:rPr>
        <w:t>security for costs of the appeal</w:t>
      </w:r>
    </w:p>
    <w:p w:rsidR="00AF5448" w:rsidRPr="00576BD9" w:rsidRDefault="00AF5448" w:rsidP="00576BD9">
      <w:pPr>
        <w:spacing w:after="0" w:line="360" w:lineRule="auto"/>
        <w:jc w:val="both"/>
        <w:rPr>
          <w:rFonts w:ascii="Tahoma" w:hAnsi="Tahoma" w:cs="Tahoma"/>
          <w:b/>
          <w:sz w:val="28"/>
          <w:szCs w:val="28"/>
        </w:rPr>
      </w:pPr>
      <w:r w:rsidRPr="00576BD9">
        <w:rPr>
          <w:rFonts w:ascii="Tahoma" w:hAnsi="Tahoma" w:cs="Tahoma"/>
          <w:b/>
          <w:sz w:val="28"/>
          <w:szCs w:val="28"/>
        </w:rPr>
        <w:t xml:space="preserve">     </w:t>
      </w:r>
      <w:r w:rsidR="00576BD9" w:rsidRPr="00576BD9">
        <w:rPr>
          <w:rFonts w:ascii="Tahoma" w:hAnsi="Tahoma" w:cs="Tahoma"/>
          <w:b/>
          <w:sz w:val="28"/>
          <w:szCs w:val="28"/>
        </w:rPr>
        <w:t xml:space="preserve">    </w:t>
      </w:r>
      <w:r w:rsidRPr="00576BD9">
        <w:rPr>
          <w:rFonts w:ascii="Tahoma" w:hAnsi="Tahoma" w:cs="Tahoma"/>
          <w:b/>
          <w:sz w:val="28"/>
          <w:szCs w:val="28"/>
        </w:rPr>
        <w:t xml:space="preserve"> …………………………………………</w:t>
      </w:r>
      <w:r w:rsidR="00576BD9" w:rsidRPr="00576BD9">
        <w:rPr>
          <w:rFonts w:ascii="Tahoma" w:hAnsi="Tahoma" w:cs="Tahoma"/>
          <w:b/>
          <w:sz w:val="28"/>
          <w:szCs w:val="28"/>
        </w:rPr>
        <w:t>……………………..”</w:t>
      </w:r>
    </w:p>
    <w:p w:rsidR="00AF5448" w:rsidRDefault="00AF5448" w:rsidP="00AF5448">
      <w:pPr>
        <w:spacing w:after="0" w:line="480" w:lineRule="auto"/>
        <w:jc w:val="both"/>
        <w:rPr>
          <w:rFonts w:ascii="Tahoma" w:hAnsi="Tahoma" w:cs="Tahoma"/>
          <w:sz w:val="28"/>
          <w:szCs w:val="28"/>
        </w:rPr>
      </w:pPr>
      <w:r>
        <w:rPr>
          <w:rFonts w:ascii="Tahoma" w:hAnsi="Tahoma" w:cs="Tahoma"/>
          <w:sz w:val="28"/>
          <w:szCs w:val="28"/>
        </w:rPr>
        <w:t>Unlike in criminal appeals where the Notice of Appeal institutes an appeal</w:t>
      </w:r>
      <w:r w:rsidR="0023723C">
        <w:rPr>
          <w:rFonts w:ascii="Tahoma" w:hAnsi="Tahoma" w:cs="Tahoma"/>
          <w:sz w:val="28"/>
          <w:szCs w:val="28"/>
        </w:rPr>
        <w:t>,</w:t>
      </w:r>
      <w:r>
        <w:rPr>
          <w:rFonts w:ascii="Tahoma" w:hAnsi="Tahoma" w:cs="Tahoma"/>
          <w:sz w:val="28"/>
          <w:szCs w:val="28"/>
        </w:rPr>
        <w:t xml:space="preserve"> in civil appeals it is the memorandum of appeal, the record of appeal and</w:t>
      </w:r>
      <w:r w:rsidR="00957352">
        <w:rPr>
          <w:rFonts w:ascii="Tahoma" w:hAnsi="Tahoma" w:cs="Tahoma"/>
          <w:sz w:val="28"/>
          <w:szCs w:val="28"/>
        </w:rPr>
        <w:t xml:space="preserve"> the security for costs </w:t>
      </w:r>
      <w:r w:rsidR="0023723C">
        <w:rPr>
          <w:rFonts w:ascii="Tahoma" w:hAnsi="Tahoma" w:cs="Tahoma"/>
          <w:sz w:val="28"/>
          <w:szCs w:val="28"/>
        </w:rPr>
        <w:t>[</w:t>
      </w:r>
      <w:r w:rsidR="00E43F21">
        <w:rPr>
          <w:rFonts w:ascii="Tahoma" w:hAnsi="Tahoma" w:cs="Tahoma"/>
          <w:sz w:val="28"/>
          <w:szCs w:val="28"/>
        </w:rPr>
        <w:t xml:space="preserve">momentarily </w:t>
      </w:r>
      <w:r w:rsidR="00957352">
        <w:rPr>
          <w:rFonts w:ascii="Tahoma" w:hAnsi="Tahoma" w:cs="Tahoma"/>
          <w:sz w:val="28"/>
          <w:szCs w:val="28"/>
        </w:rPr>
        <w:t xml:space="preserve">fixed </w:t>
      </w:r>
      <w:r>
        <w:rPr>
          <w:rFonts w:ascii="Tahoma" w:hAnsi="Tahoma" w:cs="Tahoma"/>
          <w:sz w:val="28"/>
          <w:szCs w:val="28"/>
        </w:rPr>
        <w:t>at two thousand shillings unless</w:t>
      </w:r>
      <w:r w:rsidR="00957352">
        <w:rPr>
          <w:rFonts w:ascii="Tahoma" w:hAnsi="Tahoma" w:cs="Tahoma"/>
          <w:sz w:val="28"/>
          <w:szCs w:val="28"/>
        </w:rPr>
        <w:t xml:space="preserve"> the Court directs for further security-rule 120</w:t>
      </w:r>
      <w:r w:rsidR="0023723C">
        <w:rPr>
          <w:rFonts w:ascii="Tahoma" w:hAnsi="Tahoma" w:cs="Tahoma"/>
          <w:sz w:val="28"/>
          <w:szCs w:val="28"/>
        </w:rPr>
        <w:t xml:space="preserve"> (3)]</w:t>
      </w:r>
      <w:r w:rsidR="00957352">
        <w:rPr>
          <w:rFonts w:ascii="Tahoma" w:hAnsi="Tahoma" w:cs="Tahoma"/>
          <w:sz w:val="28"/>
          <w:szCs w:val="28"/>
        </w:rPr>
        <w:t>. The mere fact that the respondents lodged a Notice of Appeal does not mean that there is an appeal in Court, hence the inapplicability of rule 120.</w:t>
      </w:r>
    </w:p>
    <w:p w:rsidR="00957352" w:rsidRDefault="00957352" w:rsidP="00AF5448">
      <w:pPr>
        <w:spacing w:after="0" w:line="480" w:lineRule="auto"/>
        <w:jc w:val="both"/>
        <w:rPr>
          <w:rFonts w:ascii="Tahoma" w:hAnsi="Tahoma" w:cs="Tahoma"/>
          <w:sz w:val="28"/>
          <w:szCs w:val="28"/>
        </w:rPr>
      </w:pPr>
      <w:r>
        <w:rPr>
          <w:rFonts w:ascii="Tahoma" w:hAnsi="Tahoma" w:cs="Tahoma"/>
          <w:sz w:val="28"/>
          <w:szCs w:val="28"/>
        </w:rPr>
        <w:tab/>
        <w:t>Leaving aside the incompetency of the application on account of wrong citation of the law we would wish to hasten to say the even if the applicant had cited only rule 4 (2) (a) still it would not have been applicable because</w:t>
      </w:r>
      <w:r w:rsidR="0023723C">
        <w:rPr>
          <w:rFonts w:ascii="Tahoma" w:hAnsi="Tahoma" w:cs="Tahoma"/>
          <w:sz w:val="28"/>
          <w:szCs w:val="28"/>
        </w:rPr>
        <w:t xml:space="preserve"> </w:t>
      </w:r>
      <w:r>
        <w:rPr>
          <w:rFonts w:ascii="Tahoma" w:hAnsi="Tahoma" w:cs="Tahoma"/>
          <w:sz w:val="28"/>
          <w:szCs w:val="28"/>
        </w:rPr>
        <w:t xml:space="preserve">resort to this rule is made </w:t>
      </w:r>
      <w:r w:rsidR="0023723C">
        <w:rPr>
          <w:rFonts w:ascii="Tahoma" w:hAnsi="Tahoma" w:cs="Tahoma"/>
          <w:sz w:val="28"/>
          <w:szCs w:val="28"/>
        </w:rPr>
        <w:t xml:space="preserve">only </w:t>
      </w:r>
      <w:r>
        <w:rPr>
          <w:rFonts w:ascii="Tahoma" w:hAnsi="Tahoma" w:cs="Tahoma"/>
          <w:sz w:val="28"/>
          <w:szCs w:val="28"/>
        </w:rPr>
        <w:t>where no provision is made in the rules or any other written law to deal with the matter in issue.</w:t>
      </w:r>
    </w:p>
    <w:p w:rsidR="00576BD9" w:rsidRDefault="00437C12" w:rsidP="00AF5448">
      <w:pPr>
        <w:spacing w:after="0" w:line="480" w:lineRule="auto"/>
        <w:jc w:val="both"/>
        <w:rPr>
          <w:rFonts w:ascii="Tahoma" w:hAnsi="Tahoma" w:cs="Tahoma"/>
          <w:sz w:val="28"/>
          <w:szCs w:val="28"/>
        </w:rPr>
      </w:pPr>
      <w:r>
        <w:rPr>
          <w:rFonts w:ascii="Tahoma" w:hAnsi="Tahoma" w:cs="Tahoma"/>
          <w:sz w:val="28"/>
          <w:szCs w:val="28"/>
        </w:rPr>
        <w:lastRenderedPageBreak/>
        <w:tab/>
        <w:t xml:space="preserve">There is no gainsaying that even where there is an appeal </w:t>
      </w:r>
      <w:r w:rsidR="00BD1AFC">
        <w:rPr>
          <w:rFonts w:ascii="Tahoma" w:hAnsi="Tahoma" w:cs="Tahoma"/>
          <w:sz w:val="28"/>
          <w:szCs w:val="28"/>
        </w:rPr>
        <w:t xml:space="preserve">(which is not the case in this matter) it </w:t>
      </w:r>
      <w:r>
        <w:rPr>
          <w:rFonts w:ascii="Tahoma" w:hAnsi="Tahoma" w:cs="Tahoma"/>
          <w:sz w:val="28"/>
          <w:szCs w:val="28"/>
        </w:rPr>
        <w:t>does not operate as a bar to execution</w:t>
      </w:r>
      <w:r w:rsidR="00BD1AFC">
        <w:rPr>
          <w:rFonts w:ascii="Tahoma" w:hAnsi="Tahoma" w:cs="Tahoma"/>
          <w:sz w:val="28"/>
          <w:szCs w:val="28"/>
        </w:rPr>
        <w:t>. The respondent ha</w:t>
      </w:r>
      <w:r w:rsidR="0023723C">
        <w:rPr>
          <w:rFonts w:ascii="Tahoma" w:hAnsi="Tahoma" w:cs="Tahoma"/>
          <w:sz w:val="28"/>
          <w:szCs w:val="28"/>
        </w:rPr>
        <w:t>s</w:t>
      </w:r>
      <w:r w:rsidR="00BD1AFC">
        <w:rPr>
          <w:rFonts w:ascii="Tahoma" w:hAnsi="Tahoma" w:cs="Tahoma"/>
          <w:sz w:val="28"/>
          <w:szCs w:val="28"/>
        </w:rPr>
        <w:t xml:space="preserve"> not applied for stay of execution therefore there is nothing to prevent the applicants from proceeding with the process of execution which they had started in the High Court if they felt that the amount of TZS 40,000,000/-deposited in the High Court was insufficient.</w:t>
      </w:r>
      <w:r w:rsidR="002419C7">
        <w:rPr>
          <w:rFonts w:ascii="Tahoma" w:hAnsi="Tahoma" w:cs="Tahoma"/>
          <w:sz w:val="28"/>
          <w:szCs w:val="28"/>
        </w:rPr>
        <w:t xml:space="preserve"> The provisions of rule 48 (3) of the </w:t>
      </w:r>
      <w:proofErr w:type="spellStart"/>
      <w:r w:rsidR="002419C7">
        <w:rPr>
          <w:rFonts w:ascii="Tahoma" w:hAnsi="Tahoma" w:cs="Tahoma"/>
          <w:sz w:val="28"/>
          <w:szCs w:val="28"/>
        </w:rPr>
        <w:t>Labor</w:t>
      </w:r>
      <w:proofErr w:type="spellEnd"/>
      <w:r w:rsidR="002419C7">
        <w:rPr>
          <w:rFonts w:ascii="Tahoma" w:hAnsi="Tahoma" w:cs="Tahoma"/>
          <w:sz w:val="28"/>
          <w:szCs w:val="28"/>
        </w:rPr>
        <w:t xml:space="preserve"> Court Rules quoted</w:t>
      </w:r>
      <w:r w:rsidR="00A00872">
        <w:rPr>
          <w:rFonts w:ascii="Tahoma" w:hAnsi="Tahoma" w:cs="Tahoma"/>
          <w:sz w:val="28"/>
          <w:szCs w:val="28"/>
        </w:rPr>
        <w:t xml:space="preserve"> above</w:t>
      </w:r>
      <w:r w:rsidR="002419C7">
        <w:rPr>
          <w:rFonts w:ascii="Tahoma" w:hAnsi="Tahoma" w:cs="Tahoma"/>
          <w:sz w:val="28"/>
          <w:szCs w:val="28"/>
        </w:rPr>
        <w:t xml:space="preserve"> are very clear that a decree holder may put into motion the process of execution notwithstanding the fact that the other party intends to take an action to challenge the decision of the Court. In any case, in this case the applicant</w:t>
      </w:r>
      <w:r w:rsidR="00A00872">
        <w:rPr>
          <w:rFonts w:ascii="Tahoma" w:hAnsi="Tahoma" w:cs="Tahoma"/>
          <w:sz w:val="28"/>
          <w:szCs w:val="28"/>
        </w:rPr>
        <w:t>s</w:t>
      </w:r>
      <w:r w:rsidR="002419C7">
        <w:rPr>
          <w:rFonts w:ascii="Tahoma" w:hAnsi="Tahoma" w:cs="Tahoma"/>
          <w:sz w:val="28"/>
          <w:szCs w:val="28"/>
        </w:rPr>
        <w:t xml:space="preserve"> had already put into motion the process of execution. It appears that they were dissatisfied with the decision of the Registrar delivered on 15/11/2013 </w:t>
      </w:r>
      <w:r w:rsidR="00E56F3F">
        <w:rPr>
          <w:rFonts w:ascii="Tahoma" w:hAnsi="Tahoma" w:cs="Tahoma"/>
          <w:sz w:val="28"/>
          <w:szCs w:val="28"/>
        </w:rPr>
        <w:t>(</w:t>
      </w:r>
      <w:r w:rsidR="00BA3146">
        <w:rPr>
          <w:rFonts w:ascii="Tahoma" w:hAnsi="Tahoma" w:cs="Tahoma"/>
          <w:sz w:val="28"/>
          <w:szCs w:val="28"/>
        </w:rPr>
        <w:t>but</w:t>
      </w:r>
      <w:r w:rsidR="002419C7">
        <w:rPr>
          <w:rFonts w:ascii="Tahoma" w:hAnsi="Tahoma" w:cs="Tahoma"/>
          <w:sz w:val="28"/>
          <w:szCs w:val="28"/>
        </w:rPr>
        <w:t xml:space="preserve"> which </w:t>
      </w:r>
      <w:r w:rsidR="00E56F3F">
        <w:rPr>
          <w:rFonts w:ascii="Tahoma" w:hAnsi="Tahoma" w:cs="Tahoma"/>
          <w:sz w:val="28"/>
          <w:szCs w:val="28"/>
        </w:rPr>
        <w:t xml:space="preserve">on the face of it </w:t>
      </w:r>
      <w:r w:rsidR="002419C7">
        <w:rPr>
          <w:rFonts w:ascii="Tahoma" w:hAnsi="Tahoma" w:cs="Tahoma"/>
          <w:sz w:val="28"/>
          <w:szCs w:val="28"/>
        </w:rPr>
        <w:t>they appear to have acquiesced</w:t>
      </w:r>
      <w:r w:rsidR="00E56F3F">
        <w:rPr>
          <w:rFonts w:ascii="Tahoma" w:hAnsi="Tahoma" w:cs="Tahoma"/>
          <w:sz w:val="28"/>
          <w:szCs w:val="28"/>
        </w:rPr>
        <w:t xml:space="preserve">). </w:t>
      </w:r>
      <w:r w:rsidR="002419C7">
        <w:rPr>
          <w:rFonts w:ascii="Tahoma" w:hAnsi="Tahoma" w:cs="Tahoma"/>
          <w:sz w:val="28"/>
          <w:szCs w:val="28"/>
        </w:rPr>
        <w:t xml:space="preserve"> </w:t>
      </w:r>
      <w:r w:rsidR="00E56F3F">
        <w:rPr>
          <w:rFonts w:ascii="Tahoma" w:hAnsi="Tahoma" w:cs="Tahoma"/>
          <w:sz w:val="28"/>
          <w:szCs w:val="28"/>
        </w:rPr>
        <w:t>The application before us looks like an appeal against the decision of the Registrar in disguise</w:t>
      </w:r>
      <w:r w:rsidR="00BA3146">
        <w:rPr>
          <w:rFonts w:ascii="Tahoma" w:hAnsi="Tahoma" w:cs="Tahoma"/>
          <w:sz w:val="28"/>
          <w:szCs w:val="28"/>
        </w:rPr>
        <w:t xml:space="preserve"> for which we are not competent to attend to.</w:t>
      </w:r>
    </w:p>
    <w:p w:rsidR="00BA3146" w:rsidRDefault="00BA3146" w:rsidP="00AF5448">
      <w:pPr>
        <w:spacing w:after="0" w:line="480" w:lineRule="auto"/>
        <w:jc w:val="both"/>
        <w:rPr>
          <w:rFonts w:ascii="Tahoma" w:hAnsi="Tahoma" w:cs="Tahoma"/>
          <w:sz w:val="28"/>
          <w:szCs w:val="28"/>
        </w:rPr>
      </w:pPr>
      <w:r>
        <w:rPr>
          <w:rFonts w:ascii="Tahoma" w:hAnsi="Tahoma" w:cs="Tahoma"/>
          <w:sz w:val="28"/>
          <w:szCs w:val="28"/>
        </w:rPr>
        <w:tab/>
        <w:t xml:space="preserve">Another point worth mentioning is the fact that the amount for which the applicants want assurance that will be paid is the </w:t>
      </w:r>
      <w:proofErr w:type="spellStart"/>
      <w:r>
        <w:rPr>
          <w:rFonts w:ascii="Tahoma" w:hAnsi="Tahoma" w:cs="Tahoma"/>
          <w:sz w:val="28"/>
          <w:szCs w:val="28"/>
        </w:rPr>
        <w:t>decretal</w:t>
      </w:r>
      <w:proofErr w:type="spellEnd"/>
      <w:r>
        <w:rPr>
          <w:rFonts w:ascii="Tahoma" w:hAnsi="Tahoma" w:cs="Tahoma"/>
          <w:sz w:val="28"/>
          <w:szCs w:val="28"/>
        </w:rPr>
        <w:t xml:space="preserve"> sum which they have pegged at TZS 238,440,000/- As we indicated earlier on, the decree of the High Court did not give figures. Again, we have no competency to determine the </w:t>
      </w:r>
      <w:proofErr w:type="spellStart"/>
      <w:r>
        <w:rPr>
          <w:rFonts w:ascii="Tahoma" w:hAnsi="Tahoma" w:cs="Tahoma"/>
          <w:sz w:val="28"/>
          <w:szCs w:val="28"/>
        </w:rPr>
        <w:t>decretal</w:t>
      </w:r>
      <w:proofErr w:type="spellEnd"/>
      <w:r>
        <w:rPr>
          <w:rFonts w:ascii="Tahoma" w:hAnsi="Tahoma" w:cs="Tahoma"/>
          <w:sz w:val="28"/>
          <w:szCs w:val="28"/>
        </w:rPr>
        <w:t xml:space="preserve"> amount for which </w:t>
      </w:r>
      <w:r>
        <w:rPr>
          <w:rFonts w:ascii="Tahoma" w:hAnsi="Tahoma" w:cs="Tahoma"/>
          <w:sz w:val="28"/>
          <w:szCs w:val="28"/>
        </w:rPr>
        <w:lastRenderedPageBreak/>
        <w:t>“assurance would be given that it will eventually be paid in case the intended appeal fails’’.</w:t>
      </w:r>
    </w:p>
    <w:p w:rsidR="00C51112" w:rsidRDefault="00C51112" w:rsidP="00AF5448">
      <w:pPr>
        <w:spacing w:after="0" w:line="480" w:lineRule="auto"/>
        <w:jc w:val="both"/>
        <w:rPr>
          <w:rFonts w:ascii="Tahoma" w:hAnsi="Tahoma" w:cs="Tahoma"/>
          <w:sz w:val="28"/>
          <w:szCs w:val="28"/>
        </w:rPr>
      </w:pPr>
      <w:r>
        <w:rPr>
          <w:rFonts w:ascii="Tahoma" w:hAnsi="Tahoma" w:cs="Tahoma"/>
          <w:sz w:val="28"/>
          <w:szCs w:val="28"/>
        </w:rPr>
        <w:tab/>
        <w:t xml:space="preserve">In view of our considerations above we find both points of objection to have merit and in the circumstances deserve to be upheld. </w:t>
      </w:r>
    </w:p>
    <w:p w:rsidR="00A00872" w:rsidRDefault="00C51112" w:rsidP="00A00872">
      <w:pPr>
        <w:spacing w:after="0" w:line="480" w:lineRule="auto"/>
        <w:jc w:val="both"/>
        <w:rPr>
          <w:rFonts w:ascii="Tahoma" w:hAnsi="Tahoma" w:cs="Tahoma"/>
          <w:sz w:val="24"/>
          <w:szCs w:val="28"/>
        </w:rPr>
      </w:pPr>
      <w:r>
        <w:rPr>
          <w:rFonts w:ascii="Tahoma" w:hAnsi="Tahoma" w:cs="Tahoma"/>
          <w:sz w:val="28"/>
          <w:szCs w:val="28"/>
        </w:rPr>
        <w:tab/>
        <w:t xml:space="preserve"> Before we are </w:t>
      </w:r>
      <w:r w:rsidR="00A00872">
        <w:rPr>
          <w:rFonts w:ascii="Tahoma" w:hAnsi="Tahoma" w:cs="Tahoma"/>
          <w:sz w:val="28"/>
          <w:szCs w:val="28"/>
        </w:rPr>
        <w:t>done</w:t>
      </w:r>
      <w:r>
        <w:rPr>
          <w:rFonts w:ascii="Tahoma" w:hAnsi="Tahoma" w:cs="Tahoma"/>
          <w:sz w:val="28"/>
          <w:szCs w:val="28"/>
        </w:rPr>
        <w:t xml:space="preserve"> however we would wish, for the benefit of everyone in this matter, make some observation</w:t>
      </w:r>
      <w:r w:rsidR="00A00872">
        <w:rPr>
          <w:rFonts w:ascii="Tahoma" w:hAnsi="Tahoma" w:cs="Tahoma"/>
          <w:sz w:val="28"/>
          <w:szCs w:val="28"/>
        </w:rPr>
        <w:t>s</w:t>
      </w:r>
      <w:r>
        <w:rPr>
          <w:rFonts w:ascii="Tahoma" w:hAnsi="Tahoma" w:cs="Tahoma"/>
          <w:sz w:val="28"/>
          <w:szCs w:val="28"/>
        </w:rPr>
        <w:t xml:space="preserve"> on ground (d) in the Notice of Preliminary Objection which was abandoned by Mr. </w:t>
      </w:r>
      <w:proofErr w:type="spellStart"/>
      <w:r>
        <w:rPr>
          <w:rFonts w:ascii="Tahoma" w:hAnsi="Tahoma" w:cs="Tahoma"/>
          <w:sz w:val="28"/>
          <w:szCs w:val="28"/>
        </w:rPr>
        <w:t>Malongo</w:t>
      </w:r>
      <w:proofErr w:type="spellEnd"/>
      <w:r>
        <w:rPr>
          <w:rFonts w:ascii="Tahoma" w:hAnsi="Tahoma" w:cs="Tahoma"/>
          <w:sz w:val="28"/>
          <w:szCs w:val="28"/>
        </w:rPr>
        <w:t>. The point relates to non-compliance with rule 12 (4) of the Rules. The rule states</w:t>
      </w:r>
      <w:r w:rsidRPr="00A00872">
        <w:rPr>
          <w:rFonts w:ascii="Tahoma" w:hAnsi="Tahoma" w:cs="Tahoma"/>
          <w:sz w:val="24"/>
          <w:szCs w:val="28"/>
        </w:rPr>
        <w:t>:</w:t>
      </w:r>
    </w:p>
    <w:p w:rsidR="008E75D1" w:rsidRDefault="007318F0" w:rsidP="007136AD">
      <w:pPr>
        <w:spacing w:after="0" w:line="480" w:lineRule="auto"/>
        <w:ind w:left="720"/>
        <w:jc w:val="both"/>
        <w:rPr>
          <w:rFonts w:ascii="Tahoma" w:hAnsi="Tahoma" w:cs="Tahoma"/>
          <w:sz w:val="28"/>
          <w:szCs w:val="28"/>
        </w:rPr>
      </w:pPr>
      <w:r w:rsidRPr="00A00872">
        <w:rPr>
          <w:rFonts w:ascii="Tahoma" w:hAnsi="Tahoma" w:cs="Tahoma"/>
          <w:b/>
          <w:sz w:val="24"/>
          <w:szCs w:val="28"/>
        </w:rPr>
        <w:t>“In all applications and appeals every tenth line of each page of the record shall be indicated in the margin on the right side of the sheet</w:t>
      </w:r>
      <w:r w:rsidRPr="008E75D1">
        <w:rPr>
          <w:rFonts w:ascii="Tahoma" w:hAnsi="Tahoma" w:cs="Tahoma"/>
          <w:b/>
          <w:sz w:val="28"/>
          <w:szCs w:val="28"/>
        </w:rPr>
        <w:t>.</w:t>
      </w:r>
      <w:r w:rsidR="008E75D1" w:rsidRPr="008E75D1">
        <w:rPr>
          <w:rFonts w:ascii="Tahoma" w:hAnsi="Tahoma" w:cs="Tahoma"/>
          <w:b/>
          <w:sz w:val="28"/>
          <w:szCs w:val="28"/>
        </w:rPr>
        <w:t>”</w:t>
      </w:r>
      <w:r w:rsidR="00F66234">
        <w:rPr>
          <w:rFonts w:ascii="Tahoma" w:hAnsi="Tahoma" w:cs="Tahoma"/>
          <w:sz w:val="28"/>
          <w:szCs w:val="28"/>
        </w:rPr>
        <w:t xml:space="preserve"> </w:t>
      </w:r>
    </w:p>
    <w:p w:rsidR="00A1781F" w:rsidRDefault="00F66234" w:rsidP="009546C3">
      <w:pPr>
        <w:spacing w:after="0" w:line="480" w:lineRule="auto"/>
        <w:jc w:val="both"/>
        <w:rPr>
          <w:rFonts w:ascii="Tahoma" w:hAnsi="Tahoma" w:cs="Tahoma"/>
          <w:sz w:val="28"/>
          <w:szCs w:val="28"/>
        </w:rPr>
      </w:pPr>
      <w:r>
        <w:rPr>
          <w:rFonts w:ascii="Tahoma" w:hAnsi="Tahoma" w:cs="Tahoma"/>
          <w:sz w:val="28"/>
          <w:szCs w:val="28"/>
        </w:rPr>
        <w:t xml:space="preserve">Going through the record of the application it </w:t>
      </w:r>
      <w:r w:rsidR="00A00872">
        <w:rPr>
          <w:rFonts w:ascii="Tahoma" w:hAnsi="Tahoma" w:cs="Tahoma"/>
          <w:sz w:val="28"/>
          <w:szCs w:val="28"/>
        </w:rPr>
        <w:t>turns out</w:t>
      </w:r>
      <w:r>
        <w:rPr>
          <w:rFonts w:ascii="Tahoma" w:hAnsi="Tahoma" w:cs="Tahoma"/>
          <w:sz w:val="28"/>
          <w:szCs w:val="28"/>
        </w:rPr>
        <w:t xml:space="preserve"> that it is only the applicant’s written submission</w:t>
      </w:r>
      <w:r w:rsidR="008E75D1">
        <w:rPr>
          <w:rFonts w:ascii="Tahoma" w:hAnsi="Tahoma" w:cs="Tahoma"/>
          <w:sz w:val="28"/>
          <w:szCs w:val="28"/>
        </w:rPr>
        <w:t>s</w:t>
      </w:r>
      <w:r>
        <w:rPr>
          <w:rFonts w:ascii="Tahoma" w:hAnsi="Tahoma" w:cs="Tahoma"/>
          <w:sz w:val="28"/>
          <w:szCs w:val="28"/>
        </w:rPr>
        <w:t xml:space="preserve"> </w:t>
      </w:r>
      <w:r w:rsidR="008E75D1">
        <w:rPr>
          <w:rFonts w:ascii="Tahoma" w:hAnsi="Tahoma" w:cs="Tahoma"/>
          <w:sz w:val="28"/>
          <w:szCs w:val="28"/>
        </w:rPr>
        <w:t xml:space="preserve">filed subsequent to the filing of the Notice of Preliminary Objection </w:t>
      </w:r>
      <w:r w:rsidR="00A00872">
        <w:rPr>
          <w:rFonts w:ascii="Tahoma" w:hAnsi="Tahoma" w:cs="Tahoma"/>
          <w:sz w:val="28"/>
          <w:szCs w:val="28"/>
        </w:rPr>
        <w:t xml:space="preserve">which </w:t>
      </w:r>
      <w:r w:rsidR="008E75D1">
        <w:rPr>
          <w:rFonts w:ascii="Tahoma" w:hAnsi="Tahoma" w:cs="Tahoma"/>
          <w:sz w:val="28"/>
          <w:szCs w:val="28"/>
        </w:rPr>
        <w:t xml:space="preserve">complied with the provisions of rule 12 (4). Probably Mr. </w:t>
      </w:r>
      <w:proofErr w:type="spellStart"/>
      <w:r w:rsidR="008E75D1">
        <w:rPr>
          <w:rFonts w:ascii="Tahoma" w:hAnsi="Tahoma" w:cs="Tahoma"/>
          <w:sz w:val="28"/>
          <w:szCs w:val="28"/>
        </w:rPr>
        <w:t>Nkanda</w:t>
      </w:r>
      <w:proofErr w:type="spellEnd"/>
      <w:r w:rsidR="008E75D1">
        <w:rPr>
          <w:rFonts w:ascii="Tahoma" w:hAnsi="Tahoma" w:cs="Tahoma"/>
          <w:sz w:val="28"/>
          <w:szCs w:val="28"/>
        </w:rPr>
        <w:t xml:space="preserve"> must have become wiser after he was served with the Notice of Preliminary Objection.</w:t>
      </w:r>
      <w:r>
        <w:rPr>
          <w:rFonts w:ascii="Tahoma" w:hAnsi="Tahoma" w:cs="Tahoma"/>
          <w:sz w:val="28"/>
          <w:szCs w:val="28"/>
        </w:rPr>
        <w:t xml:space="preserve"> Though this may</w:t>
      </w:r>
      <w:r w:rsidR="008E75D1">
        <w:rPr>
          <w:rFonts w:ascii="Tahoma" w:hAnsi="Tahoma" w:cs="Tahoma"/>
          <w:sz w:val="28"/>
          <w:szCs w:val="28"/>
        </w:rPr>
        <w:t xml:space="preserve"> appear </w:t>
      </w:r>
      <w:r w:rsidR="00A00872">
        <w:rPr>
          <w:rFonts w:ascii="Tahoma" w:hAnsi="Tahoma" w:cs="Tahoma"/>
          <w:sz w:val="28"/>
          <w:szCs w:val="28"/>
        </w:rPr>
        <w:t>to</w:t>
      </w:r>
      <w:r>
        <w:rPr>
          <w:rFonts w:ascii="Tahoma" w:hAnsi="Tahoma" w:cs="Tahoma"/>
          <w:sz w:val="28"/>
          <w:szCs w:val="28"/>
        </w:rPr>
        <w:t xml:space="preserve"> </w:t>
      </w:r>
      <w:r w:rsidR="008E75D1">
        <w:rPr>
          <w:rFonts w:ascii="Tahoma" w:hAnsi="Tahoma" w:cs="Tahoma"/>
          <w:sz w:val="28"/>
          <w:szCs w:val="28"/>
        </w:rPr>
        <w:t xml:space="preserve">be just a technical matter </w:t>
      </w:r>
      <w:r w:rsidR="00E43F21">
        <w:rPr>
          <w:rFonts w:ascii="Tahoma" w:hAnsi="Tahoma" w:cs="Tahoma"/>
          <w:sz w:val="28"/>
          <w:szCs w:val="28"/>
        </w:rPr>
        <w:t>nonetheless</w:t>
      </w:r>
      <w:r w:rsidR="008E75D1">
        <w:rPr>
          <w:rFonts w:ascii="Tahoma" w:hAnsi="Tahoma" w:cs="Tahoma"/>
          <w:sz w:val="28"/>
          <w:szCs w:val="28"/>
        </w:rPr>
        <w:t xml:space="preserve"> parties are enjoined to</w:t>
      </w:r>
      <w:r w:rsidR="009546C3">
        <w:rPr>
          <w:rFonts w:ascii="Tahoma" w:hAnsi="Tahoma" w:cs="Tahoma"/>
          <w:sz w:val="28"/>
          <w:szCs w:val="28"/>
        </w:rPr>
        <w:t xml:space="preserve"> abide by the Rules as it makes administration of justice smooth.</w:t>
      </w:r>
    </w:p>
    <w:p w:rsidR="008E75D1" w:rsidRDefault="00C51112" w:rsidP="009546C3">
      <w:pPr>
        <w:spacing w:after="0" w:line="480" w:lineRule="auto"/>
        <w:jc w:val="both"/>
        <w:rPr>
          <w:rFonts w:ascii="Tahoma" w:hAnsi="Tahoma" w:cs="Tahoma"/>
          <w:sz w:val="28"/>
          <w:szCs w:val="28"/>
        </w:rPr>
      </w:pPr>
      <w:r>
        <w:rPr>
          <w:rFonts w:ascii="Tahoma" w:hAnsi="Tahoma" w:cs="Tahoma"/>
          <w:sz w:val="28"/>
          <w:szCs w:val="28"/>
        </w:rPr>
        <w:lastRenderedPageBreak/>
        <w:br/>
      </w:r>
      <w:r w:rsidR="008E75D1">
        <w:rPr>
          <w:rFonts w:ascii="Tahoma" w:hAnsi="Tahoma" w:cs="Tahoma"/>
          <w:sz w:val="28"/>
          <w:szCs w:val="28"/>
        </w:rPr>
        <w:tab/>
      </w:r>
      <w:r w:rsidR="00E43F21">
        <w:rPr>
          <w:rFonts w:ascii="Tahoma" w:hAnsi="Tahoma" w:cs="Tahoma"/>
          <w:sz w:val="28"/>
          <w:szCs w:val="28"/>
        </w:rPr>
        <w:t>All said and done</w:t>
      </w:r>
      <w:r w:rsidR="008E75D1">
        <w:rPr>
          <w:rFonts w:ascii="Tahoma" w:hAnsi="Tahoma" w:cs="Tahoma"/>
          <w:sz w:val="28"/>
          <w:szCs w:val="28"/>
        </w:rPr>
        <w:t xml:space="preserve">, the </w:t>
      </w:r>
      <w:r w:rsidR="00A00872">
        <w:rPr>
          <w:rFonts w:ascii="Tahoma" w:hAnsi="Tahoma" w:cs="Tahoma"/>
          <w:sz w:val="28"/>
          <w:szCs w:val="28"/>
        </w:rPr>
        <w:t xml:space="preserve">Notice of </w:t>
      </w:r>
      <w:r w:rsidR="008E75D1">
        <w:rPr>
          <w:rFonts w:ascii="Tahoma" w:hAnsi="Tahoma" w:cs="Tahoma"/>
          <w:sz w:val="28"/>
          <w:szCs w:val="28"/>
        </w:rPr>
        <w:t>Preliminary Objection raised by the respondent is sustained and the application is struck out with costs.</w:t>
      </w:r>
    </w:p>
    <w:p w:rsidR="00C42EB7" w:rsidRDefault="00C42EB7" w:rsidP="008E75D1">
      <w:pPr>
        <w:spacing w:after="0" w:line="480" w:lineRule="auto"/>
        <w:rPr>
          <w:rFonts w:ascii="Tahoma" w:hAnsi="Tahoma" w:cs="Tahoma"/>
          <w:sz w:val="28"/>
          <w:szCs w:val="28"/>
        </w:rPr>
      </w:pPr>
      <w:r>
        <w:rPr>
          <w:rFonts w:ascii="Tahoma" w:hAnsi="Tahoma" w:cs="Tahoma"/>
          <w:sz w:val="28"/>
          <w:szCs w:val="28"/>
        </w:rPr>
        <w:tab/>
      </w:r>
    </w:p>
    <w:p w:rsidR="00C42EB7" w:rsidRPr="00C42EB7" w:rsidRDefault="00C42EB7" w:rsidP="00397D63">
      <w:pPr>
        <w:spacing w:after="0" w:line="480" w:lineRule="auto"/>
        <w:ind w:firstLine="630"/>
        <w:jc w:val="both"/>
        <w:rPr>
          <w:rFonts w:ascii="Tahoma" w:eastAsia="Calibri" w:hAnsi="Tahoma" w:cs="Tahoma"/>
          <w:sz w:val="28"/>
          <w:szCs w:val="28"/>
        </w:rPr>
      </w:pPr>
      <w:r>
        <w:rPr>
          <w:rFonts w:ascii="Tahoma" w:hAnsi="Tahoma" w:cs="Tahoma"/>
          <w:sz w:val="28"/>
          <w:szCs w:val="28"/>
        </w:rPr>
        <w:tab/>
      </w:r>
      <w:proofErr w:type="gramStart"/>
      <w:r w:rsidR="00F02CE0" w:rsidRPr="00C42EB7">
        <w:rPr>
          <w:rFonts w:ascii="Tahoma" w:eastAsia="Calibri" w:hAnsi="Tahoma" w:cs="Tahoma"/>
          <w:b/>
          <w:sz w:val="28"/>
          <w:szCs w:val="28"/>
        </w:rPr>
        <w:t>DATED</w:t>
      </w:r>
      <w:r w:rsidRPr="00C42EB7">
        <w:rPr>
          <w:rFonts w:ascii="Tahoma" w:eastAsia="Calibri" w:hAnsi="Tahoma" w:cs="Tahoma"/>
          <w:sz w:val="28"/>
          <w:szCs w:val="28"/>
        </w:rPr>
        <w:t xml:space="preserve"> at </w:t>
      </w:r>
      <w:r w:rsidR="00F02CE0">
        <w:rPr>
          <w:rFonts w:ascii="Tahoma" w:eastAsia="Calibri" w:hAnsi="Tahoma" w:cs="Tahoma"/>
          <w:b/>
          <w:sz w:val="28"/>
          <w:szCs w:val="28"/>
        </w:rPr>
        <w:t>MWANZA</w:t>
      </w:r>
      <w:r w:rsidRPr="00C42EB7">
        <w:rPr>
          <w:rFonts w:ascii="Tahoma" w:eastAsia="Calibri" w:hAnsi="Tahoma" w:cs="Tahoma"/>
          <w:sz w:val="28"/>
          <w:szCs w:val="28"/>
        </w:rPr>
        <w:t xml:space="preserve"> this</w:t>
      </w:r>
      <w:r w:rsidR="00F02CE0">
        <w:rPr>
          <w:rFonts w:ascii="Tahoma" w:eastAsia="Calibri" w:hAnsi="Tahoma" w:cs="Tahoma"/>
          <w:sz w:val="28"/>
          <w:szCs w:val="28"/>
        </w:rPr>
        <w:t xml:space="preserve"> 7</w:t>
      </w:r>
      <w:r w:rsidR="00F02CE0" w:rsidRPr="00F02CE0">
        <w:rPr>
          <w:rFonts w:ascii="Tahoma" w:eastAsia="Calibri" w:hAnsi="Tahoma" w:cs="Tahoma"/>
          <w:sz w:val="28"/>
          <w:szCs w:val="28"/>
          <w:vertAlign w:val="superscript"/>
        </w:rPr>
        <w:t>th</w:t>
      </w:r>
      <w:r w:rsidR="00F02CE0">
        <w:rPr>
          <w:rFonts w:ascii="Tahoma" w:eastAsia="Calibri" w:hAnsi="Tahoma" w:cs="Tahoma"/>
          <w:sz w:val="28"/>
          <w:szCs w:val="28"/>
        </w:rPr>
        <w:t xml:space="preserve"> d</w:t>
      </w:r>
      <w:r w:rsidRPr="00C42EB7">
        <w:rPr>
          <w:rFonts w:ascii="Tahoma" w:eastAsia="Calibri" w:hAnsi="Tahoma" w:cs="Tahoma"/>
          <w:sz w:val="28"/>
          <w:szCs w:val="28"/>
        </w:rPr>
        <w:t xml:space="preserve">ay of </w:t>
      </w:r>
      <w:r w:rsidRPr="00A00872">
        <w:rPr>
          <w:rFonts w:ascii="Tahoma" w:eastAsia="Calibri" w:hAnsi="Tahoma" w:cs="Tahoma"/>
          <w:b/>
          <w:sz w:val="28"/>
          <w:szCs w:val="28"/>
        </w:rPr>
        <w:t>August</w:t>
      </w:r>
      <w:r w:rsidRPr="00C42EB7">
        <w:rPr>
          <w:rFonts w:ascii="Tahoma" w:eastAsia="Calibri" w:hAnsi="Tahoma" w:cs="Tahoma"/>
          <w:sz w:val="28"/>
          <w:szCs w:val="28"/>
        </w:rPr>
        <w:t>, 2014.</w:t>
      </w:r>
      <w:proofErr w:type="gramEnd"/>
    </w:p>
    <w:p w:rsidR="00F02CE0" w:rsidRDefault="00F02CE0" w:rsidP="00C42EB7">
      <w:pPr>
        <w:spacing w:after="0" w:line="240" w:lineRule="auto"/>
        <w:ind w:firstLine="720"/>
        <w:jc w:val="center"/>
        <w:rPr>
          <w:rFonts w:ascii="Tahoma" w:eastAsia="Calibri" w:hAnsi="Tahoma" w:cs="Tahoma"/>
          <w:sz w:val="28"/>
          <w:szCs w:val="28"/>
        </w:rPr>
      </w:pPr>
    </w:p>
    <w:p w:rsidR="00C42EB7" w:rsidRPr="00C42EB7" w:rsidRDefault="00C42EB7" w:rsidP="00397D63">
      <w:pPr>
        <w:spacing w:after="0" w:line="240" w:lineRule="auto"/>
        <w:jc w:val="center"/>
        <w:rPr>
          <w:rFonts w:ascii="Tahoma" w:eastAsia="Calibri" w:hAnsi="Tahoma" w:cs="Tahoma"/>
          <w:sz w:val="28"/>
          <w:szCs w:val="28"/>
        </w:rPr>
      </w:pPr>
      <w:r>
        <w:rPr>
          <w:rFonts w:ascii="Tahoma" w:eastAsia="Calibri" w:hAnsi="Tahoma" w:cs="Tahoma"/>
          <w:sz w:val="28"/>
          <w:szCs w:val="28"/>
        </w:rPr>
        <w:t>M. C. OTHMAN</w:t>
      </w:r>
    </w:p>
    <w:p w:rsidR="00C42EB7" w:rsidRPr="00C42EB7" w:rsidRDefault="00C42EB7" w:rsidP="00397D63">
      <w:pPr>
        <w:spacing w:after="0" w:line="240" w:lineRule="auto"/>
        <w:jc w:val="center"/>
        <w:rPr>
          <w:rFonts w:ascii="Tahoma" w:eastAsia="Calibri" w:hAnsi="Tahoma" w:cs="Tahoma"/>
          <w:b/>
          <w:sz w:val="28"/>
          <w:szCs w:val="28"/>
          <w:u w:val="single"/>
        </w:rPr>
      </w:pPr>
      <w:r>
        <w:rPr>
          <w:rFonts w:ascii="Tahoma" w:eastAsia="Calibri" w:hAnsi="Tahoma" w:cs="Tahoma"/>
          <w:b/>
          <w:sz w:val="28"/>
          <w:szCs w:val="28"/>
          <w:u w:val="single"/>
        </w:rPr>
        <w:t xml:space="preserve">CHIEF </w:t>
      </w:r>
      <w:r w:rsidRPr="00C42EB7">
        <w:rPr>
          <w:rFonts w:ascii="Tahoma" w:eastAsia="Calibri" w:hAnsi="Tahoma" w:cs="Tahoma"/>
          <w:b/>
          <w:sz w:val="28"/>
          <w:szCs w:val="28"/>
          <w:u w:val="single"/>
        </w:rPr>
        <w:t xml:space="preserve">JUSTICE </w:t>
      </w:r>
    </w:p>
    <w:p w:rsidR="00C42EB7" w:rsidRDefault="00C42EB7" w:rsidP="00397D63">
      <w:pPr>
        <w:spacing w:after="0" w:line="480" w:lineRule="auto"/>
        <w:jc w:val="center"/>
        <w:rPr>
          <w:rFonts w:ascii="Tahoma" w:eastAsia="Calibri" w:hAnsi="Tahoma" w:cs="Tahoma"/>
          <w:b/>
          <w:sz w:val="28"/>
          <w:szCs w:val="28"/>
          <w:u w:val="single"/>
        </w:rPr>
      </w:pPr>
    </w:p>
    <w:p w:rsidR="00C42EB7" w:rsidRPr="00C42EB7" w:rsidRDefault="00C42EB7" w:rsidP="00397D63">
      <w:pPr>
        <w:spacing w:after="0" w:line="240" w:lineRule="auto"/>
        <w:jc w:val="center"/>
        <w:rPr>
          <w:rFonts w:ascii="Tahoma" w:eastAsia="Calibri" w:hAnsi="Tahoma" w:cs="Tahoma"/>
          <w:sz w:val="28"/>
          <w:szCs w:val="28"/>
        </w:rPr>
      </w:pPr>
      <w:r w:rsidRPr="00C42EB7">
        <w:rPr>
          <w:rFonts w:ascii="Tahoma" w:eastAsia="Calibri" w:hAnsi="Tahoma" w:cs="Tahoma"/>
          <w:sz w:val="28"/>
          <w:szCs w:val="28"/>
        </w:rPr>
        <w:t>E. A. KILEO</w:t>
      </w:r>
    </w:p>
    <w:p w:rsidR="00C42EB7" w:rsidRPr="00C42EB7" w:rsidRDefault="00C42EB7" w:rsidP="00397D63">
      <w:pPr>
        <w:spacing w:after="0" w:line="240" w:lineRule="auto"/>
        <w:jc w:val="center"/>
        <w:rPr>
          <w:rFonts w:ascii="Tahoma" w:eastAsia="Calibri" w:hAnsi="Tahoma" w:cs="Tahoma"/>
          <w:b/>
          <w:sz w:val="28"/>
          <w:szCs w:val="28"/>
          <w:u w:val="single"/>
        </w:rPr>
      </w:pPr>
      <w:r w:rsidRPr="00C42EB7">
        <w:rPr>
          <w:rFonts w:ascii="Tahoma" w:eastAsia="Calibri" w:hAnsi="Tahoma" w:cs="Tahoma"/>
          <w:b/>
          <w:sz w:val="28"/>
          <w:szCs w:val="28"/>
          <w:u w:val="single"/>
        </w:rPr>
        <w:t>JUSTICE OF APPEAL</w:t>
      </w:r>
    </w:p>
    <w:p w:rsidR="00A93BE3" w:rsidRDefault="00A93BE3" w:rsidP="00397D63">
      <w:pPr>
        <w:spacing w:after="0" w:line="480" w:lineRule="auto"/>
        <w:rPr>
          <w:rFonts w:ascii="Tahoma" w:eastAsia="Calibri" w:hAnsi="Tahoma" w:cs="Tahoma"/>
          <w:b/>
          <w:sz w:val="14"/>
          <w:szCs w:val="28"/>
          <w:u w:val="single"/>
        </w:rPr>
      </w:pPr>
    </w:p>
    <w:p w:rsidR="00F02CE0" w:rsidRPr="00A93BE3" w:rsidRDefault="00F02CE0" w:rsidP="00397D63">
      <w:pPr>
        <w:spacing w:after="0" w:line="480" w:lineRule="auto"/>
        <w:rPr>
          <w:rFonts w:ascii="Tahoma" w:eastAsia="Calibri" w:hAnsi="Tahoma" w:cs="Tahoma"/>
          <w:b/>
          <w:sz w:val="14"/>
          <w:szCs w:val="28"/>
          <w:u w:val="single"/>
        </w:rPr>
      </w:pPr>
    </w:p>
    <w:p w:rsidR="00C42EB7" w:rsidRPr="00C42EB7" w:rsidRDefault="00C42EB7" w:rsidP="00397D63">
      <w:pPr>
        <w:spacing w:after="0" w:line="240" w:lineRule="auto"/>
        <w:jc w:val="center"/>
        <w:rPr>
          <w:rFonts w:ascii="Tahoma" w:eastAsia="Calibri" w:hAnsi="Tahoma" w:cs="Tahoma"/>
          <w:sz w:val="28"/>
          <w:szCs w:val="28"/>
        </w:rPr>
      </w:pPr>
      <w:r>
        <w:rPr>
          <w:rFonts w:ascii="Tahoma" w:eastAsia="Calibri" w:hAnsi="Tahoma" w:cs="Tahoma"/>
          <w:sz w:val="28"/>
          <w:szCs w:val="28"/>
        </w:rPr>
        <w:t>W. S. MANDIA</w:t>
      </w:r>
    </w:p>
    <w:p w:rsidR="00E8413D" w:rsidRDefault="00C42EB7" w:rsidP="00397D63">
      <w:pPr>
        <w:spacing w:after="0" w:line="240" w:lineRule="auto"/>
        <w:jc w:val="center"/>
        <w:rPr>
          <w:rFonts w:ascii="Tahoma" w:hAnsi="Tahoma" w:cs="Tahoma"/>
          <w:sz w:val="28"/>
          <w:szCs w:val="28"/>
        </w:rPr>
      </w:pPr>
      <w:r w:rsidRPr="00C42EB7">
        <w:rPr>
          <w:rFonts w:ascii="Tahoma" w:eastAsia="Calibri" w:hAnsi="Tahoma" w:cs="Tahoma"/>
          <w:b/>
          <w:sz w:val="28"/>
          <w:szCs w:val="28"/>
          <w:u w:val="single"/>
        </w:rPr>
        <w:t>JUSTICE OF APPEAL</w:t>
      </w:r>
      <w:r w:rsidR="00970CF5">
        <w:rPr>
          <w:rFonts w:ascii="Tahoma" w:hAnsi="Tahoma" w:cs="Tahoma"/>
          <w:sz w:val="28"/>
          <w:szCs w:val="28"/>
        </w:rPr>
        <w:tab/>
      </w:r>
      <w:r w:rsidR="0087205A">
        <w:rPr>
          <w:rFonts w:ascii="Tahoma" w:hAnsi="Tahoma" w:cs="Tahoma"/>
          <w:sz w:val="28"/>
          <w:szCs w:val="28"/>
        </w:rPr>
        <w:t xml:space="preserve"> </w:t>
      </w:r>
    </w:p>
    <w:p w:rsidR="00E67C74" w:rsidRDefault="00E67C74" w:rsidP="00397D63">
      <w:pPr>
        <w:spacing w:after="0" w:line="240" w:lineRule="auto"/>
        <w:jc w:val="center"/>
        <w:rPr>
          <w:rFonts w:ascii="Tahoma" w:hAnsi="Tahoma" w:cs="Tahoma"/>
          <w:sz w:val="28"/>
          <w:szCs w:val="28"/>
        </w:rPr>
      </w:pPr>
    </w:p>
    <w:p w:rsidR="00397D63" w:rsidRPr="001308C1" w:rsidRDefault="00397D63" w:rsidP="00C42EB7">
      <w:pPr>
        <w:spacing w:after="0" w:line="240" w:lineRule="auto"/>
        <w:ind w:firstLine="720"/>
        <w:jc w:val="center"/>
        <w:rPr>
          <w:rFonts w:ascii="Tahoma" w:hAnsi="Tahoma" w:cs="Tahoma"/>
          <w:sz w:val="8"/>
          <w:szCs w:val="28"/>
        </w:rPr>
      </w:pPr>
    </w:p>
    <w:p w:rsidR="00E67C74" w:rsidRDefault="00E67C74" w:rsidP="00E67C74">
      <w:pPr>
        <w:spacing w:after="0" w:line="240" w:lineRule="auto"/>
        <w:ind w:firstLine="720"/>
        <w:rPr>
          <w:rFonts w:ascii="Tahoma" w:hAnsi="Tahoma" w:cs="Tahoma"/>
          <w:sz w:val="28"/>
          <w:szCs w:val="28"/>
        </w:rPr>
      </w:pPr>
      <w:r>
        <w:rPr>
          <w:rFonts w:ascii="Tahoma" w:hAnsi="Tahoma" w:cs="Tahoma"/>
          <w:sz w:val="28"/>
          <w:szCs w:val="28"/>
        </w:rPr>
        <w:t>I certify that this is a true copy of the original.</w:t>
      </w:r>
    </w:p>
    <w:p w:rsidR="00E67C74" w:rsidRDefault="00E67C74" w:rsidP="00E67C74">
      <w:pPr>
        <w:spacing w:after="0" w:line="240" w:lineRule="auto"/>
        <w:rPr>
          <w:rFonts w:ascii="Tahoma" w:hAnsi="Tahoma" w:cs="Tahoma"/>
          <w:sz w:val="28"/>
          <w:szCs w:val="28"/>
        </w:rPr>
      </w:pPr>
    </w:p>
    <w:p w:rsidR="001308C1" w:rsidRDefault="001308C1" w:rsidP="00E67C74">
      <w:pPr>
        <w:spacing w:after="0" w:line="240" w:lineRule="auto"/>
        <w:rPr>
          <w:rFonts w:ascii="Tahoma" w:hAnsi="Tahoma" w:cs="Tahoma"/>
          <w:sz w:val="28"/>
          <w:szCs w:val="28"/>
        </w:rPr>
      </w:pPr>
    </w:p>
    <w:p w:rsidR="00E67C74" w:rsidRDefault="00E67C74" w:rsidP="00E67C74">
      <w:pPr>
        <w:spacing w:after="0" w:line="240" w:lineRule="auto"/>
        <w:rPr>
          <w:rFonts w:ascii="Tahoma" w:hAnsi="Tahoma" w:cs="Tahoma"/>
          <w:sz w:val="28"/>
          <w:szCs w:val="28"/>
        </w:rPr>
      </w:pPr>
    </w:p>
    <w:p w:rsidR="001308C1" w:rsidRDefault="001308C1" w:rsidP="00E67C74">
      <w:pPr>
        <w:spacing w:after="0" w:line="240" w:lineRule="auto"/>
        <w:rPr>
          <w:rFonts w:ascii="Tahoma" w:hAnsi="Tahoma" w:cs="Tahoma"/>
          <w:sz w:val="28"/>
          <w:szCs w:val="28"/>
        </w:rPr>
      </w:pPr>
    </w:p>
    <w:p w:rsidR="00E67C74" w:rsidRDefault="009546C3" w:rsidP="00E67C74">
      <w:pPr>
        <w:spacing w:after="0" w:line="240" w:lineRule="auto"/>
        <w:jc w:val="center"/>
        <w:rPr>
          <w:rFonts w:ascii="Tahoma" w:hAnsi="Tahoma" w:cs="Tahoma"/>
          <w:sz w:val="28"/>
          <w:szCs w:val="28"/>
        </w:rPr>
      </w:pPr>
      <w:r>
        <w:rPr>
          <w:rFonts w:ascii="Tahoma" w:hAnsi="Tahoma" w:cs="Tahoma"/>
          <w:sz w:val="28"/>
          <w:szCs w:val="28"/>
        </w:rPr>
        <w:t>F.J.</w:t>
      </w:r>
      <w:r w:rsidR="00E67C74">
        <w:rPr>
          <w:rFonts w:ascii="Tahoma" w:hAnsi="Tahoma" w:cs="Tahoma"/>
          <w:sz w:val="28"/>
          <w:szCs w:val="28"/>
        </w:rPr>
        <w:t xml:space="preserve"> KABWE</w:t>
      </w:r>
    </w:p>
    <w:p w:rsidR="00E67C74" w:rsidRPr="00397D63" w:rsidRDefault="00E67C74" w:rsidP="00E67C74">
      <w:pPr>
        <w:spacing w:after="0" w:line="240" w:lineRule="auto"/>
        <w:jc w:val="center"/>
        <w:rPr>
          <w:rFonts w:ascii="Tahoma" w:hAnsi="Tahoma" w:cs="Tahoma"/>
          <w:b/>
          <w:sz w:val="28"/>
          <w:szCs w:val="28"/>
          <w:u w:val="single"/>
        </w:rPr>
      </w:pPr>
      <w:r w:rsidRPr="00397D63">
        <w:rPr>
          <w:rFonts w:ascii="Tahoma" w:hAnsi="Tahoma" w:cs="Tahoma"/>
          <w:b/>
          <w:sz w:val="28"/>
          <w:szCs w:val="28"/>
          <w:u w:val="single"/>
        </w:rPr>
        <w:t>DEPUTY REGISTRAR</w:t>
      </w:r>
    </w:p>
    <w:p w:rsidR="00E67C74" w:rsidRPr="00397D63" w:rsidRDefault="00E67C74" w:rsidP="00E67C74">
      <w:pPr>
        <w:spacing w:after="0" w:line="240" w:lineRule="auto"/>
        <w:jc w:val="center"/>
        <w:rPr>
          <w:rFonts w:ascii="Tahoma" w:hAnsi="Tahoma" w:cs="Tahoma"/>
          <w:b/>
          <w:sz w:val="24"/>
          <w:szCs w:val="24"/>
          <w:u w:val="single"/>
        </w:rPr>
      </w:pPr>
      <w:r w:rsidRPr="00397D63">
        <w:rPr>
          <w:rFonts w:ascii="Tahoma" w:hAnsi="Tahoma" w:cs="Tahoma"/>
          <w:b/>
          <w:sz w:val="28"/>
          <w:szCs w:val="28"/>
          <w:u w:val="single"/>
        </w:rPr>
        <w:t>COURT OF APPEAL</w:t>
      </w:r>
    </w:p>
    <w:sectPr w:rsidR="00E67C74" w:rsidRPr="00397D63" w:rsidSect="00397D63">
      <w:footerReference w:type="default" r:id="rId9"/>
      <w:pgSz w:w="11906" w:h="16838"/>
      <w:pgMar w:top="108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24E4" w:rsidRDefault="007224E4" w:rsidP="00832297">
      <w:pPr>
        <w:spacing w:after="0" w:line="240" w:lineRule="auto"/>
      </w:pPr>
      <w:r>
        <w:separator/>
      </w:r>
    </w:p>
  </w:endnote>
  <w:endnote w:type="continuationSeparator" w:id="0">
    <w:p w:rsidR="007224E4" w:rsidRDefault="007224E4" w:rsidP="0083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7796245"/>
      <w:docPartObj>
        <w:docPartGallery w:val="Page Numbers (Bottom of Page)"/>
        <w:docPartUnique/>
      </w:docPartObj>
    </w:sdtPr>
    <w:sdtEndPr>
      <w:rPr>
        <w:noProof/>
      </w:rPr>
    </w:sdtEndPr>
    <w:sdtContent>
      <w:p w:rsidR="008E75D1" w:rsidRDefault="008E75D1">
        <w:pPr>
          <w:pStyle w:val="Footer"/>
          <w:jc w:val="center"/>
        </w:pPr>
        <w:r>
          <w:fldChar w:fldCharType="begin"/>
        </w:r>
        <w:r>
          <w:instrText xml:space="preserve"> PAGE   \* MERGEFORMAT </w:instrText>
        </w:r>
        <w:r>
          <w:fldChar w:fldCharType="separate"/>
        </w:r>
        <w:r w:rsidR="001C4FED">
          <w:rPr>
            <w:noProof/>
          </w:rPr>
          <w:t>1</w:t>
        </w:r>
        <w:r>
          <w:rPr>
            <w:noProof/>
          </w:rPr>
          <w:fldChar w:fldCharType="end"/>
        </w:r>
      </w:p>
    </w:sdtContent>
  </w:sdt>
  <w:p w:rsidR="008E75D1" w:rsidRDefault="008E75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24E4" w:rsidRDefault="007224E4" w:rsidP="00832297">
      <w:pPr>
        <w:spacing w:after="0" w:line="240" w:lineRule="auto"/>
      </w:pPr>
      <w:r>
        <w:separator/>
      </w:r>
    </w:p>
  </w:footnote>
  <w:footnote w:type="continuationSeparator" w:id="0">
    <w:p w:rsidR="007224E4" w:rsidRDefault="007224E4" w:rsidP="008322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953337"/>
    <w:multiLevelType w:val="hybridMultilevel"/>
    <w:tmpl w:val="67209C1C"/>
    <w:lvl w:ilvl="0" w:tplc="AD447F64">
      <w:start w:val="1"/>
      <w:numFmt w:val="lowerLetter"/>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nsid w:val="51AB4F53"/>
    <w:multiLevelType w:val="hybridMultilevel"/>
    <w:tmpl w:val="0A5E1AFC"/>
    <w:lvl w:ilvl="0" w:tplc="1CD0D55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74926636"/>
    <w:multiLevelType w:val="hybridMultilevel"/>
    <w:tmpl w:val="2500E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13D"/>
    <w:rsid w:val="000069D9"/>
    <w:rsid w:val="0001628F"/>
    <w:rsid w:val="00025E7E"/>
    <w:rsid w:val="00040F2A"/>
    <w:rsid w:val="0004486F"/>
    <w:rsid w:val="000574B1"/>
    <w:rsid w:val="00063CE6"/>
    <w:rsid w:val="00067767"/>
    <w:rsid w:val="00071ABF"/>
    <w:rsid w:val="00082A83"/>
    <w:rsid w:val="00092BEF"/>
    <w:rsid w:val="00095376"/>
    <w:rsid w:val="00096434"/>
    <w:rsid w:val="000A3298"/>
    <w:rsid w:val="000A3F18"/>
    <w:rsid w:val="000C00CD"/>
    <w:rsid w:val="000E1846"/>
    <w:rsid w:val="000E4B90"/>
    <w:rsid w:val="000F0C82"/>
    <w:rsid w:val="000F720D"/>
    <w:rsid w:val="0010348C"/>
    <w:rsid w:val="00104A0C"/>
    <w:rsid w:val="001156ED"/>
    <w:rsid w:val="001216F3"/>
    <w:rsid w:val="00127F13"/>
    <w:rsid w:val="001308C1"/>
    <w:rsid w:val="00135EB9"/>
    <w:rsid w:val="00136453"/>
    <w:rsid w:val="00145266"/>
    <w:rsid w:val="001524CC"/>
    <w:rsid w:val="00153E06"/>
    <w:rsid w:val="00165D78"/>
    <w:rsid w:val="00175EFA"/>
    <w:rsid w:val="001821F7"/>
    <w:rsid w:val="00186C44"/>
    <w:rsid w:val="001912B6"/>
    <w:rsid w:val="00191BF9"/>
    <w:rsid w:val="001969A3"/>
    <w:rsid w:val="001A4FF7"/>
    <w:rsid w:val="001B3A44"/>
    <w:rsid w:val="001C4FED"/>
    <w:rsid w:val="001F631F"/>
    <w:rsid w:val="002067A2"/>
    <w:rsid w:val="002075D6"/>
    <w:rsid w:val="00213492"/>
    <w:rsid w:val="00213E0D"/>
    <w:rsid w:val="0023588B"/>
    <w:rsid w:val="0023723C"/>
    <w:rsid w:val="002419C7"/>
    <w:rsid w:val="002438FE"/>
    <w:rsid w:val="002521DA"/>
    <w:rsid w:val="00256010"/>
    <w:rsid w:val="0027729A"/>
    <w:rsid w:val="0028732F"/>
    <w:rsid w:val="002A6945"/>
    <w:rsid w:val="002B0D35"/>
    <w:rsid w:val="002B3FFF"/>
    <w:rsid w:val="002C054B"/>
    <w:rsid w:val="002E321D"/>
    <w:rsid w:val="002F3A04"/>
    <w:rsid w:val="002F50BD"/>
    <w:rsid w:val="002F61CD"/>
    <w:rsid w:val="00303663"/>
    <w:rsid w:val="0031281E"/>
    <w:rsid w:val="00322722"/>
    <w:rsid w:val="0035624D"/>
    <w:rsid w:val="0036170E"/>
    <w:rsid w:val="003623FF"/>
    <w:rsid w:val="00364E31"/>
    <w:rsid w:val="00367425"/>
    <w:rsid w:val="00370384"/>
    <w:rsid w:val="00387178"/>
    <w:rsid w:val="00396CFC"/>
    <w:rsid w:val="00397D63"/>
    <w:rsid w:val="003B2AAA"/>
    <w:rsid w:val="003C25F0"/>
    <w:rsid w:val="003D23B9"/>
    <w:rsid w:val="003F3C4A"/>
    <w:rsid w:val="003F6690"/>
    <w:rsid w:val="003F7103"/>
    <w:rsid w:val="00404B80"/>
    <w:rsid w:val="00406A50"/>
    <w:rsid w:val="00410480"/>
    <w:rsid w:val="00425DDE"/>
    <w:rsid w:val="00436281"/>
    <w:rsid w:val="0043633E"/>
    <w:rsid w:val="00437C12"/>
    <w:rsid w:val="00447AE7"/>
    <w:rsid w:val="00452B09"/>
    <w:rsid w:val="00454792"/>
    <w:rsid w:val="00455929"/>
    <w:rsid w:val="00471B59"/>
    <w:rsid w:val="00490397"/>
    <w:rsid w:val="004908A1"/>
    <w:rsid w:val="004B3C68"/>
    <w:rsid w:val="004C7026"/>
    <w:rsid w:val="004D63BE"/>
    <w:rsid w:val="004E5CD2"/>
    <w:rsid w:val="004F0301"/>
    <w:rsid w:val="004F671F"/>
    <w:rsid w:val="00506ED9"/>
    <w:rsid w:val="00521142"/>
    <w:rsid w:val="0052484E"/>
    <w:rsid w:val="005251FE"/>
    <w:rsid w:val="0054348A"/>
    <w:rsid w:val="005447FC"/>
    <w:rsid w:val="00554BA4"/>
    <w:rsid w:val="00556CC9"/>
    <w:rsid w:val="00563B1C"/>
    <w:rsid w:val="0056776A"/>
    <w:rsid w:val="00576524"/>
    <w:rsid w:val="00576BD9"/>
    <w:rsid w:val="00595EE4"/>
    <w:rsid w:val="005B0FB2"/>
    <w:rsid w:val="005B5B9C"/>
    <w:rsid w:val="005C0C18"/>
    <w:rsid w:val="005E169B"/>
    <w:rsid w:val="005E3836"/>
    <w:rsid w:val="005F0B0D"/>
    <w:rsid w:val="006154EE"/>
    <w:rsid w:val="00616E4F"/>
    <w:rsid w:val="006325AB"/>
    <w:rsid w:val="00632801"/>
    <w:rsid w:val="00640B56"/>
    <w:rsid w:val="006505C2"/>
    <w:rsid w:val="0065171D"/>
    <w:rsid w:val="00661659"/>
    <w:rsid w:val="00671536"/>
    <w:rsid w:val="00672635"/>
    <w:rsid w:val="00672E10"/>
    <w:rsid w:val="00681C97"/>
    <w:rsid w:val="006820EE"/>
    <w:rsid w:val="006850B2"/>
    <w:rsid w:val="006A420D"/>
    <w:rsid w:val="006A622C"/>
    <w:rsid w:val="006A7268"/>
    <w:rsid w:val="006B34B2"/>
    <w:rsid w:val="006B3DBD"/>
    <w:rsid w:val="006B700F"/>
    <w:rsid w:val="006C62EB"/>
    <w:rsid w:val="006D4C8B"/>
    <w:rsid w:val="006E156A"/>
    <w:rsid w:val="006F7979"/>
    <w:rsid w:val="007136AD"/>
    <w:rsid w:val="00716F28"/>
    <w:rsid w:val="007175C4"/>
    <w:rsid w:val="007224E4"/>
    <w:rsid w:val="007318F0"/>
    <w:rsid w:val="007432AC"/>
    <w:rsid w:val="00750385"/>
    <w:rsid w:val="0076147B"/>
    <w:rsid w:val="00761501"/>
    <w:rsid w:val="0077683F"/>
    <w:rsid w:val="007810DE"/>
    <w:rsid w:val="007960A1"/>
    <w:rsid w:val="007A0322"/>
    <w:rsid w:val="007A06D8"/>
    <w:rsid w:val="007B3956"/>
    <w:rsid w:val="007C0763"/>
    <w:rsid w:val="007C2F69"/>
    <w:rsid w:val="007C63B7"/>
    <w:rsid w:val="007E1CA9"/>
    <w:rsid w:val="007E4069"/>
    <w:rsid w:val="008053D6"/>
    <w:rsid w:val="00810D2F"/>
    <w:rsid w:val="00816101"/>
    <w:rsid w:val="00817001"/>
    <w:rsid w:val="0082473B"/>
    <w:rsid w:val="00827773"/>
    <w:rsid w:val="00827E04"/>
    <w:rsid w:val="00832297"/>
    <w:rsid w:val="00862B44"/>
    <w:rsid w:val="00865F0A"/>
    <w:rsid w:val="008670DD"/>
    <w:rsid w:val="00870B97"/>
    <w:rsid w:val="0087205A"/>
    <w:rsid w:val="00881305"/>
    <w:rsid w:val="00882A41"/>
    <w:rsid w:val="008876F5"/>
    <w:rsid w:val="00892445"/>
    <w:rsid w:val="008A13B0"/>
    <w:rsid w:val="008B542D"/>
    <w:rsid w:val="008B7350"/>
    <w:rsid w:val="008C4740"/>
    <w:rsid w:val="008C65A0"/>
    <w:rsid w:val="008D29FA"/>
    <w:rsid w:val="008E02AD"/>
    <w:rsid w:val="008E047A"/>
    <w:rsid w:val="008E06BE"/>
    <w:rsid w:val="008E1BB6"/>
    <w:rsid w:val="008E3CFC"/>
    <w:rsid w:val="008E75D1"/>
    <w:rsid w:val="008F7ADC"/>
    <w:rsid w:val="00912C13"/>
    <w:rsid w:val="00913542"/>
    <w:rsid w:val="00917357"/>
    <w:rsid w:val="00925AE2"/>
    <w:rsid w:val="00930AB7"/>
    <w:rsid w:val="0093473E"/>
    <w:rsid w:val="009364CE"/>
    <w:rsid w:val="00945F8D"/>
    <w:rsid w:val="009546C3"/>
    <w:rsid w:val="00957352"/>
    <w:rsid w:val="00960C03"/>
    <w:rsid w:val="00961FF3"/>
    <w:rsid w:val="00970CF5"/>
    <w:rsid w:val="009730CA"/>
    <w:rsid w:val="009776FB"/>
    <w:rsid w:val="00991A23"/>
    <w:rsid w:val="00993D7A"/>
    <w:rsid w:val="009965B3"/>
    <w:rsid w:val="009B1304"/>
    <w:rsid w:val="009B363A"/>
    <w:rsid w:val="009C129B"/>
    <w:rsid w:val="009C6E8E"/>
    <w:rsid w:val="009D3305"/>
    <w:rsid w:val="009D5BBF"/>
    <w:rsid w:val="009D6A33"/>
    <w:rsid w:val="009F1705"/>
    <w:rsid w:val="00A00872"/>
    <w:rsid w:val="00A01A93"/>
    <w:rsid w:val="00A02866"/>
    <w:rsid w:val="00A1781F"/>
    <w:rsid w:val="00A27831"/>
    <w:rsid w:val="00A27EA6"/>
    <w:rsid w:val="00A40A75"/>
    <w:rsid w:val="00A5010D"/>
    <w:rsid w:val="00A510CC"/>
    <w:rsid w:val="00A5657B"/>
    <w:rsid w:val="00A6351C"/>
    <w:rsid w:val="00A735F0"/>
    <w:rsid w:val="00A83BB6"/>
    <w:rsid w:val="00A83FB4"/>
    <w:rsid w:val="00A904D6"/>
    <w:rsid w:val="00A92B9F"/>
    <w:rsid w:val="00A93BE3"/>
    <w:rsid w:val="00A9440F"/>
    <w:rsid w:val="00AB3CCD"/>
    <w:rsid w:val="00AB43CC"/>
    <w:rsid w:val="00AC0D53"/>
    <w:rsid w:val="00AD629C"/>
    <w:rsid w:val="00AE7540"/>
    <w:rsid w:val="00AE7D0C"/>
    <w:rsid w:val="00AF5448"/>
    <w:rsid w:val="00B0054C"/>
    <w:rsid w:val="00B01B4B"/>
    <w:rsid w:val="00B043FF"/>
    <w:rsid w:val="00B153C4"/>
    <w:rsid w:val="00B23F6F"/>
    <w:rsid w:val="00B27CAC"/>
    <w:rsid w:val="00B429B6"/>
    <w:rsid w:val="00B52584"/>
    <w:rsid w:val="00B52EC5"/>
    <w:rsid w:val="00B572E7"/>
    <w:rsid w:val="00B61535"/>
    <w:rsid w:val="00B817D4"/>
    <w:rsid w:val="00B84C31"/>
    <w:rsid w:val="00B8641C"/>
    <w:rsid w:val="00B91F57"/>
    <w:rsid w:val="00B92966"/>
    <w:rsid w:val="00BA2E0C"/>
    <w:rsid w:val="00BA3146"/>
    <w:rsid w:val="00BA37F5"/>
    <w:rsid w:val="00BB2070"/>
    <w:rsid w:val="00BB3BB6"/>
    <w:rsid w:val="00BB534D"/>
    <w:rsid w:val="00BC11BA"/>
    <w:rsid w:val="00BC33B4"/>
    <w:rsid w:val="00BD1AFC"/>
    <w:rsid w:val="00BD4ED4"/>
    <w:rsid w:val="00C10D4F"/>
    <w:rsid w:val="00C21C33"/>
    <w:rsid w:val="00C2511A"/>
    <w:rsid w:val="00C33B9C"/>
    <w:rsid w:val="00C356E5"/>
    <w:rsid w:val="00C42EB7"/>
    <w:rsid w:val="00C51112"/>
    <w:rsid w:val="00C628C3"/>
    <w:rsid w:val="00C66C89"/>
    <w:rsid w:val="00C6786F"/>
    <w:rsid w:val="00C77FE0"/>
    <w:rsid w:val="00C81A0F"/>
    <w:rsid w:val="00C83D2E"/>
    <w:rsid w:val="00CB16F7"/>
    <w:rsid w:val="00CB26CE"/>
    <w:rsid w:val="00CC1EDB"/>
    <w:rsid w:val="00CC35CA"/>
    <w:rsid w:val="00CD17C4"/>
    <w:rsid w:val="00CD32BC"/>
    <w:rsid w:val="00CD5BAE"/>
    <w:rsid w:val="00CE4962"/>
    <w:rsid w:val="00CE6863"/>
    <w:rsid w:val="00CF0D46"/>
    <w:rsid w:val="00CF53D0"/>
    <w:rsid w:val="00D07119"/>
    <w:rsid w:val="00D0753E"/>
    <w:rsid w:val="00D20906"/>
    <w:rsid w:val="00D30F4D"/>
    <w:rsid w:val="00D32D50"/>
    <w:rsid w:val="00D36F9F"/>
    <w:rsid w:val="00D3747B"/>
    <w:rsid w:val="00D449A0"/>
    <w:rsid w:val="00D51C6E"/>
    <w:rsid w:val="00D5322B"/>
    <w:rsid w:val="00D53F93"/>
    <w:rsid w:val="00D6261F"/>
    <w:rsid w:val="00D67A8B"/>
    <w:rsid w:val="00D82DB4"/>
    <w:rsid w:val="00D874EC"/>
    <w:rsid w:val="00D90596"/>
    <w:rsid w:val="00D94ADC"/>
    <w:rsid w:val="00DA085F"/>
    <w:rsid w:val="00DA6472"/>
    <w:rsid w:val="00DB20D4"/>
    <w:rsid w:val="00DB3EE5"/>
    <w:rsid w:val="00DC33AB"/>
    <w:rsid w:val="00DC7A30"/>
    <w:rsid w:val="00DD48C1"/>
    <w:rsid w:val="00DD6480"/>
    <w:rsid w:val="00DD653C"/>
    <w:rsid w:val="00DE0124"/>
    <w:rsid w:val="00DE5DDF"/>
    <w:rsid w:val="00DE7852"/>
    <w:rsid w:val="00DF247F"/>
    <w:rsid w:val="00DF2F47"/>
    <w:rsid w:val="00DF3880"/>
    <w:rsid w:val="00DF44F7"/>
    <w:rsid w:val="00DF450D"/>
    <w:rsid w:val="00E00516"/>
    <w:rsid w:val="00E13922"/>
    <w:rsid w:val="00E20BA5"/>
    <w:rsid w:val="00E303D4"/>
    <w:rsid w:val="00E31511"/>
    <w:rsid w:val="00E316EF"/>
    <w:rsid w:val="00E339D7"/>
    <w:rsid w:val="00E363F7"/>
    <w:rsid w:val="00E43213"/>
    <w:rsid w:val="00E43F21"/>
    <w:rsid w:val="00E54A16"/>
    <w:rsid w:val="00E5546B"/>
    <w:rsid w:val="00E559ED"/>
    <w:rsid w:val="00E56F3F"/>
    <w:rsid w:val="00E67C74"/>
    <w:rsid w:val="00E743DE"/>
    <w:rsid w:val="00E76D8C"/>
    <w:rsid w:val="00E8413D"/>
    <w:rsid w:val="00E86C37"/>
    <w:rsid w:val="00E91E82"/>
    <w:rsid w:val="00E9518F"/>
    <w:rsid w:val="00EC2B30"/>
    <w:rsid w:val="00EC568B"/>
    <w:rsid w:val="00EC69A1"/>
    <w:rsid w:val="00EE4B19"/>
    <w:rsid w:val="00EE4FF5"/>
    <w:rsid w:val="00EE6A6A"/>
    <w:rsid w:val="00EF7328"/>
    <w:rsid w:val="00F02CE0"/>
    <w:rsid w:val="00F153E6"/>
    <w:rsid w:val="00F1799B"/>
    <w:rsid w:val="00F2043B"/>
    <w:rsid w:val="00F352FA"/>
    <w:rsid w:val="00F42409"/>
    <w:rsid w:val="00F47E6C"/>
    <w:rsid w:val="00F5155C"/>
    <w:rsid w:val="00F51CC3"/>
    <w:rsid w:val="00F54077"/>
    <w:rsid w:val="00F60B88"/>
    <w:rsid w:val="00F66234"/>
    <w:rsid w:val="00F754C5"/>
    <w:rsid w:val="00F75766"/>
    <w:rsid w:val="00F8591F"/>
    <w:rsid w:val="00F94006"/>
    <w:rsid w:val="00F97348"/>
    <w:rsid w:val="00FA2A6F"/>
    <w:rsid w:val="00FA2A7B"/>
    <w:rsid w:val="00FA2E86"/>
    <w:rsid w:val="00FB21D7"/>
    <w:rsid w:val="00FB2B50"/>
    <w:rsid w:val="00FB645D"/>
    <w:rsid w:val="00FC20BF"/>
    <w:rsid w:val="00FD1B31"/>
    <w:rsid w:val="00FD2782"/>
    <w:rsid w:val="00FF4E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413D"/>
    <w:pPr>
      <w:ind w:left="720"/>
      <w:contextualSpacing/>
    </w:pPr>
  </w:style>
  <w:style w:type="paragraph" w:styleId="Header">
    <w:name w:val="header"/>
    <w:basedOn w:val="Normal"/>
    <w:link w:val="HeaderChar"/>
    <w:uiPriority w:val="99"/>
    <w:unhideWhenUsed/>
    <w:rsid w:val="008322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2297"/>
  </w:style>
  <w:style w:type="paragraph" w:styleId="Footer">
    <w:name w:val="footer"/>
    <w:basedOn w:val="Normal"/>
    <w:link w:val="FooterChar"/>
    <w:uiPriority w:val="99"/>
    <w:unhideWhenUsed/>
    <w:rsid w:val="008322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2297"/>
  </w:style>
  <w:style w:type="paragraph" w:styleId="BalloonText">
    <w:name w:val="Balloon Text"/>
    <w:basedOn w:val="Normal"/>
    <w:link w:val="BalloonTextChar"/>
    <w:uiPriority w:val="99"/>
    <w:semiHidden/>
    <w:unhideWhenUsed/>
    <w:rsid w:val="00A178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8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413D"/>
    <w:pPr>
      <w:ind w:left="720"/>
      <w:contextualSpacing/>
    </w:pPr>
  </w:style>
  <w:style w:type="paragraph" w:styleId="Header">
    <w:name w:val="header"/>
    <w:basedOn w:val="Normal"/>
    <w:link w:val="HeaderChar"/>
    <w:uiPriority w:val="99"/>
    <w:unhideWhenUsed/>
    <w:rsid w:val="008322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2297"/>
  </w:style>
  <w:style w:type="paragraph" w:styleId="Footer">
    <w:name w:val="footer"/>
    <w:basedOn w:val="Normal"/>
    <w:link w:val="FooterChar"/>
    <w:uiPriority w:val="99"/>
    <w:unhideWhenUsed/>
    <w:rsid w:val="008322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2297"/>
  </w:style>
  <w:style w:type="paragraph" w:styleId="BalloonText">
    <w:name w:val="Balloon Text"/>
    <w:basedOn w:val="Normal"/>
    <w:link w:val="BalloonTextChar"/>
    <w:uiPriority w:val="99"/>
    <w:semiHidden/>
    <w:unhideWhenUsed/>
    <w:rsid w:val="00A178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8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A29CDA-F42F-4489-B8C2-03D341290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1762</Words>
  <Characters>10046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Justice Engera Kileo</dc:creator>
  <cp:lastModifiedBy>JR</cp:lastModifiedBy>
  <cp:revision>2</cp:revision>
  <cp:lastPrinted>2014-08-13T15:34:00Z</cp:lastPrinted>
  <dcterms:created xsi:type="dcterms:W3CDTF">2014-08-19T10:51:00Z</dcterms:created>
  <dcterms:modified xsi:type="dcterms:W3CDTF">2014-08-19T10:51:00Z</dcterms:modified>
</cp:coreProperties>
</file>